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BFB"/>
  <w:body>
    <w:p w14:paraId="073AA98B" w14:textId="6641060F" w:rsidR="00B4468D" w:rsidRPr="00CC41C2" w:rsidRDefault="00D617C4">
      <w:pPr>
        <w:widowControl w:val="0"/>
        <w:pBdr>
          <w:top w:val="nil"/>
          <w:left w:val="nil"/>
          <w:bottom w:val="nil"/>
          <w:right w:val="nil"/>
          <w:between w:val="nil"/>
        </w:pBdr>
        <w:spacing w:after="0" w:line="276" w:lineRule="auto"/>
        <w:rPr>
          <w:rFonts w:cstheme="minorHAnsi"/>
        </w:rPr>
      </w:pPr>
      <w:r w:rsidRPr="00E73FE0">
        <w:rPr>
          <w:rFonts w:cstheme="minorHAnsi"/>
          <w:b/>
          <w:i/>
          <w:noProof/>
          <w:sz w:val="44"/>
          <w:szCs w:val="44"/>
        </w:rPr>
        <w:drawing>
          <wp:anchor distT="0" distB="0" distL="114300" distR="114300" simplePos="0" relativeHeight="251662336" behindDoc="0" locked="0" layoutInCell="1" allowOverlap="1" wp14:anchorId="60109C0E" wp14:editId="4426C4BA">
            <wp:simplePos x="0" y="0"/>
            <wp:positionH relativeFrom="margin">
              <wp:align>center</wp:align>
            </wp:positionH>
            <wp:positionV relativeFrom="paragraph">
              <wp:posOffset>-385077</wp:posOffset>
            </wp:positionV>
            <wp:extent cx="1914525" cy="1914525"/>
            <wp:effectExtent l="0" t="0" r="9525" b="9525"/>
            <wp:wrapNone/>
            <wp:docPr id="3" name="Picture 3" descr="A blue and white flag with white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flag with white star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4525" cy="1914525"/>
                    </a:xfrm>
                    <a:prstGeom prst="rect">
                      <a:avLst/>
                    </a:prstGeom>
                  </pic:spPr>
                </pic:pic>
              </a:graphicData>
            </a:graphic>
            <wp14:sizeRelH relativeFrom="page">
              <wp14:pctWidth>0</wp14:pctWidth>
            </wp14:sizeRelH>
            <wp14:sizeRelV relativeFrom="page">
              <wp14:pctHeight>0</wp14:pctHeight>
            </wp14:sizeRelV>
          </wp:anchor>
        </w:drawing>
      </w:r>
      <w:r w:rsidR="00000000">
        <w:rPr>
          <w:rFonts w:cstheme="minorHAnsi"/>
        </w:rPr>
        <w:pict w14:anchorId="58C77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50pt;height:50pt;z-index:251658752;visibility:hidden;mso-wrap-edited:f;mso-width-percent:0;mso-height-percent:0;mso-position-horizontal-relative:text;mso-position-vertical-relative:text;mso-width-percent:0;mso-height-percent:0">
            <o:lock v:ext="edit" selection="t"/>
          </v:shape>
        </w:pict>
      </w:r>
      <w:r w:rsidR="00000000">
        <w:rPr>
          <w:rFonts w:cstheme="minorHAnsi"/>
        </w:rPr>
        <w:pict w14:anchorId="764C97E4">
          <v:shape id="_x0000_s2050" type="#_x0000_t136" alt="" style="position:absolute;margin-left:0;margin-top:0;width:50pt;height:50pt;z-index:251659776;visibility:hidden;mso-wrap-edited:f;mso-width-percent:0;mso-height-percent:0;mso-position-horizontal-relative:text;mso-position-vertical-relative:text;mso-width-percent:0;mso-height-percent:0">
            <o:lock v:ext="edit" selection="t"/>
          </v:shape>
        </w:pict>
      </w:r>
    </w:p>
    <w:p w14:paraId="7086DFDB" w14:textId="23B5C9D9" w:rsidR="00B4468D" w:rsidRPr="00CC41C2" w:rsidRDefault="00B4468D">
      <w:pPr>
        <w:widowControl w:val="0"/>
        <w:pBdr>
          <w:top w:val="nil"/>
          <w:left w:val="nil"/>
          <w:bottom w:val="nil"/>
          <w:right w:val="nil"/>
          <w:between w:val="nil"/>
        </w:pBdr>
        <w:spacing w:after="0" w:line="276" w:lineRule="auto"/>
        <w:rPr>
          <w:rFonts w:cstheme="minorHAnsi"/>
        </w:rPr>
      </w:pPr>
    </w:p>
    <w:p w14:paraId="19933EF8" w14:textId="54B6300F" w:rsidR="00C21A5D" w:rsidRPr="00CC41C2" w:rsidRDefault="00C21A5D" w:rsidP="00C21A5D">
      <w:pPr>
        <w:pBdr>
          <w:top w:val="nil"/>
          <w:left w:val="nil"/>
          <w:bottom w:val="nil"/>
          <w:right w:val="nil"/>
          <w:between w:val="nil"/>
        </w:pBdr>
        <w:spacing w:after="0" w:line="240" w:lineRule="auto"/>
        <w:jc w:val="center"/>
        <w:rPr>
          <w:rFonts w:cstheme="minorHAnsi"/>
          <w:color w:val="2F5496"/>
          <w:sz w:val="48"/>
          <w:szCs w:val="48"/>
        </w:rPr>
      </w:pPr>
    </w:p>
    <w:p w14:paraId="6F3600C9" w14:textId="43CC56FF" w:rsidR="00C21A5D" w:rsidRPr="00CC41C2" w:rsidRDefault="00C21A5D" w:rsidP="00C21A5D">
      <w:pPr>
        <w:pBdr>
          <w:top w:val="nil"/>
          <w:left w:val="nil"/>
          <w:bottom w:val="nil"/>
          <w:right w:val="nil"/>
          <w:between w:val="nil"/>
        </w:pBdr>
        <w:spacing w:after="0" w:line="240" w:lineRule="auto"/>
        <w:jc w:val="center"/>
        <w:rPr>
          <w:rFonts w:cstheme="minorHAnsi"/>
          <w:color w:val="2F5496"/>
          <w:sz w:val="48"/>
          <w:szCs w:val="48"/>
        </w:rPr>
      </w:pPr>
    </w:p>
    <w:p w14:paraId="208F04E0" w14:textId="23A76A44" w:rsidR="00244335" w:rsidRDefault="006072DA" w:rsidP="00C21A5D">
      <w:pPr>
        <w:pBdr>
          <w:top w:val="nil"/>
          <w:left w:val="nil"/>
          <w:bottom w:val="nil"/>
          <w:right w:val="nil"/>
          <w:between w:val="nil"/>
        </w:pBdr>
        <w:spacing w:after="0" w:line="240" w:lineRule="auto"/>
        <w:jc w:val="center"/>
        <w:rPr>
          <w:rFonts w:cstheme="minorHAnsi"/>
          <w:color w:val="2F5496"/>
          <w:sz w:val="56"/>
          <w:szCs w:val="56"/>
        </w:rPr>
      </w:pPr>
      <w:r>
        <w:rPr>
          <w:rFonts w:cstheme="minorHAnsi"/>
          <w:color w:val="2F5496"/>
          <w:sz w:val="56"/>
          <w:szCs w:val="56"/>
        </w:rPr>
        <w:br/>
      </w:r>
      <w:r>
        <w:rPr>
          <w:rFonts w:cstheme="minorHAnsi"/>
          <w:color w:val="2F5496"/>
          <w:sz w:val="56"/>
          <w:szCs w:val="56"/>
        </w:rPr>
        <w:br/>
      </w:r>
      <w:r w:rsidR="00244335">
        <w:rPr>
          <w:rFonts w:cstheme="minorHAnsi"/>
          <w:color w:val="2F5496"/>
          <w:sz w:val="56"/>
          <w:szCs w:val="56"/>
        </w:rPr>
        <w:t>RAI</w:t>
      </w:r>
    </w:p>
    <w:p w14:paraId="748EEC1E" w14:textId="6EC54289" w:rsidR="00C21A5D" w:rsidRPr="00CC41C2" w:rsidRDefault="00C21A5D" w:rsidP="00C21A5D">
      <w:pPr>
        <w:pBdr>
          <w:top w:val="nil"/>
          <w:left w:val="nil"/>
          <w:bottom w:val="nil"/>
          <w:right w:val="nil"/>
          <w:between w:val="nil"/>
        </w:pBdr>
        <w:spacing w:after="0" w:line="240" w:lineRule="auto"/>
        <w:jc w:val="center"/>
        <w:rPr>
          <w:rFonts w:cstheme="minorHAnsi"/>
          <w:color w:val="2F5496"/>
          <w:sz w:val="56"/>
          <w:szCs w:val="56"/>
        </w:rPr>
      </w:pPr>
      <w:r w:rsidRPr="00CC41C2">
        <w:rPr>
          <w:rFonts w:cstheme="minorHAnsi"/>
          <w:color w:val="2F5496"/>
          <w:sz w:val="56"/>
          <w:szCs w:val="56"/>
        </w:rPr>
        <w:t>Regional Anti-Corruption Initiative</w:t>
      </w:r>
    </w:p>
    <w:p w14:paraId="2A052885" w14:textId="661E31D2" w:rsidR="00C21A5D" w:rsidRPr="00CC41C2" w:rsidRDefault="00257E27" w:rsidP="00C21A5D">
      <w:pPr>
        <w:pBdr>
          <w:top w:val="nil"/>
          <w:left w:val="nil"/>
          <w:bottom w:val="nil"/>
          <w:right w:val="nil"/>
          <w:between w:val="nil"/>
        </w:pBdr>
        <w:spacing w:after="0" w:line="240" w:lineRule="auto"/>
        <w:jc w:val="center"/>
        <w:rPr>
          <w:rFonts w:cstheme="minorHAnsi"/>
          <w:color w:val="2F5496"/>
          <w:sz w:val="48"/>
          <w:szCs w:val="48"/>
        </w:rPr>
      </w:pPr>
      <w:r>
        <w:rPr>
          <w:rFonts w:cstheme="minorHAnsi"/>
          <w:noProof/>
          <w:color w:val="2F5496"/>
          <w:sz w:val="48"/>
          <w:szCs w:val="48"/>
        </w:rPr>
        <mc:AlternateContent>
          <mc:Choice Requires="wps">
            <w:drawing>
              <wp:anchor distT="0" distB="0" distL="114300" distR="114300" simplePos="0" relativeHeight="251653120" behindDoc="0" locked="0" layoutInCell="1" allowOverlap="1" wp14:anchorId="020A5A42" wp14:editId="19A593B5">
                <wp:simplePos x="0" y="0"/>
                <wp:positionH relativeFrom="column">
                  <wp:posOffset>35169</wp:posOffset>
                </wp:positionH>
                <wp:positionV relativeFrom="paragraph">
                  <wp:posOffset>245745</wp:posOffset>
                </wp:positionV>
                <wp:extent cx="6271846" cy="46892"/>
                <wp:effectExtent l="0" t="0" r="34290" b="29845"/>
                <wp:wrapNone/>
                <wp:docPr id="206801332" name="Straight Connector 3"/>
                <wp:cNvGraphicFramePr/>
                <a:graphic xmlns:a="http://schemas.openxmlformats.org/drawingml/2006/main">
                  <a:graphicData uri="http://schemas.microsoft.com/office/word/2010/wordprocessingShape">
                    <wps:wsp>
                      <wps:cNvCnPr/>
                      <wps:spPr>
                        <a:xfrm flipV="1">
                          <a:off x="0" y="0"/>
                          <a:ext cx="6271846" cy="4689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2521717D" id="Straight Connector 3" o:spid="_x0000_s1026" style="position:absolute;flip:y;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5pt,19.35pt" to="496.6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" strokecolor="#156082 [3204]" strokeweight="1.5pt">
                <v:stroke joinstyle="miter"/>
              </v:line>
            </w:pict>
          </mc:Fallback>
        </mc:AlternateContent>
      </w:r>
    </w:p>
    <w:p w14:paraId="22F04644" w14:textId="537803E4" w:rsidR="00C21A5D" w:rsidRPr="00CC41C2" w:rsidRDefault="00A0609D" w:rsidP="009F4EA3">
      <w:pPr>
        <w:pBdr>
          <w:top w:val="nil"/>
          <w:left w:val="nil"/>
          <w:bottom w:val="nil"/>
          <w:right w:val="nil"/>
          <w:between w:val="nil"/>
        </w:pBdr>
        <w:spacing w:after="0" w:line="360" w:lineRule="auto"/>
        <w:rPr>
          <w:rFonts w:cstheme="minorHAnsi"/>
          <w:b/>
          <w:color w:val="1F3864"/>
          <w:sz w:val="80"/>
          <w:szCs w:val="80"/>
        </w:rPr>
      </w:pPr>
      <w:r>
        <w:rPr>
          <w:rFonts w:cstheme="minorHAnsi"/>
          <w:b/>
          <w:color w:val="1F3864"/>
          <w:sz w:val="80"/>
          <w:szCs w:val="80"/>
        </w:rPr>
        <w:br/>
      </w:r>
      <w:r w:rsidR="00CC41C2" w:rsidRPr="00CC41C2">
        <w:rPr>
          <w:rFonts w:cstheme="minorHAnsi"/>
          <w:b/>
          <w:color w:val="1F3864"/>
          <w:sz w:val="80"/>
          <w:szCs w:val="80"/>
        </w:rPr>
        <w:t xml:space="preserve">Programme Framework </w:t>
      </w:r>
      <w:r w:rsidR="00CC41C2">
        <w:rPr>
          <w:rFonts w:cstheme="minorHAnsi"/>
          <w:b/>
          <w:color w:val="1F3864"/>
          <w:sz w:val="80"/>
          <w:szCs w:val="80"/>
        </w:rPr>
        <w:br/>
      </w:r>
      <w:r w:rsidR="00C21A5D" w:rsidRPr="00CC41C2">
        <w:rPr>
          <w:rFonts w:cstheme="minorHAnsi"/>
          <w:b/>
          <w:color w:val="1F3864"/>
          <w:sz w:val="80"/>
          <w:szCs w:val="80"/>
        </w:rPr>
        <w:t>2026 -2028</w:t>
      </w:r>
    </w:p>
    <w:p w14:paraId="76C47145" w14:textId="7F2D938B" w:rsidR="00C21A5D" w:rsidRPr="00CC41C2" w:rsidRDefault="00C21A5D" w:rsidP="00C21A5D">
      <w:pPr>
        <w:pBdr>
          <w:top w:val="nil"/>
          <w:left w:val="nil"/>
          <w:bottom w:val="nil"/>
          <w:right w:val="nil"/>
          <w:between w:val="nil"/>
        </w:pBdr>
        <w:spacing w:after="0" w:line="240" w:lineRule="auto"/>
        <w:jc w:val="center"/>
        <w:rPr>
          <w:rFonts w:cstheme="minorHAnsi"/>
          <w:b/>
          <w:color w:val="1F3864"/>
          <w:sz w:val="72"/>
          <w:szCs w:val="72"/>
        </w:rPr>
      </w:pPr>
    </w:p>
    <w:p w14:paraId="2FCA63B7" w14:textId="28E2240B" w:rsidR="00C21A5D" w:rsidRPr="00CC41C2" w:rsidRDefault="00C21A5D" w:rsidP="00C21A5D">
      <w:pPr>
        <w:pBdr>
          <w:top w:val="nil"/>
          <w:left w:val="nil"/>
          <w:bottom w:val="nil"/>
          <w:right w:val="nil"/>
          <w:between w:val="nil"/>
        </w:pBdr>
        <w:spacing w:after="0" w:line="240" w:lineRule="auto"/>
        <w:rPr>
          <w:rFonts w:cstheme="minorHAnsi"/>
          <w:color w:val="44546A"/>
          <w:sz w:val="22"/>
          <w:szCs w:val="22"/>
        </w:rPr>
      </w:pPr>
    </w:p>
    <w:p w14:paraId="4D491FD3" w14:textId="4DA37051" w:rsidR="00C21A5D" w:rsidRPr="00CC41C2" w:rsidRDefault="00C21A5D" w:rsidP="00C21A5D">
      <w:pPr>
        <w:pBdr>
          <w:top w:val="nil"/>
          <w:left w:val="nil"/>
          <w:bottom w:val="nil"/>
          <w:right w:val="nil"/>
          <w:between w:val="nil"/>
        </w:pBdr>
        <w:spacing w:after="0" w:line="240" w:lineRule="auto"/>
        <w:rPr>
          <w:rFonts w:cstheme="minorHAnsi"/>
          <w:color w:val="44546A"/>
          <w:sz w:val="22"/>
          <w:szCs w:val="22"/>
        </w:rPr>
      </w:pPr>
    </w:p>
    <w:p w14:paraId="6112CF0B" w14:textId="77777777" w:rsidR="00C21A5D" w:rsidRPr="00CC41C2" w:rsidRDefault="00C21A5D" w:rsidP="00C21A5D">
      <w:pPr>
        <w:pBdr>
          <w:top w:val="nil"/>
          <w:left w:val="nil"/>
          <w:bottom w:val="nil"/>
          <w:right w:val="nil"/>
          <w:between w:val="nil"/>
        </w:pBdr>
        <w:spacing w:after="0" w:line="240" w:lineRule="auto"/>
        <w:rPr>
          <w:rFonts w:cstheme="minorHAnsi"/>
          <w:color w:val="44546A"/>
          <w:sz w:val="22"/>
          <w:szCs w:val="22"/>
        </w:rPr>
      </w:pPr>
    </w:p>
    <w:p w14:paraId="2F52CE5B" w14:textId="77777777" w:rsidR="00C21A5D" w:rsidRPr="00CC41C2" w:rsidRDefault="00C21A5D" w:rsidP="00C21A5D">
      <w:pPr>
        <w:pBdr>
          <w:top w:val="nil"/>
          <w:left w:val="nil"/>
          <w:bottom w:val="nil"/>
          <w:right w:val="nil"/>
          <w:between w:val="nil"/>
        </w:pBdr>
        <w:spacing w:after="0" w:line="240" w:lineRule="auto"/>
        <w:rPr>
          <w:rFonts w:cstheme="minorHAnsi"/>
          <w:color w:val="44546A"/>
          <w:sz w:val="22"/>
          <w:szCs w:val="22"/>
        </w:rPr>
      </w:pPr>
    </w:p>
    <w:p w14:paraId="5B59355E" w14:textId="77777777" w:rsidR="00C21A5D" w:rsidRPr="00CC41C2" w:rsidRDefault="00C21A5D" w:rsidP="00C21A5D">
      <w:pPr>
        <w:pBdr>
          <w:top w:val="nil"/>
          <w:left w:val="nil"/>
          <w:bottom w:val="nil"/>
          <w:right w:val="nil"/>
          <w:between w:val="nil"/>
        </w:pBdr>
        <w:spacing w:after="0" w:line="240" w:lineRule="auto"/>
        <w:rPr>
          <w:rFonts w:cstheme="minorHAnsi"/>
          <w:color w:val="44546A"/>
          <w:sz w:val="22"/>
          <w:szCs w:val="22"/>
        </w:rPr>
      </w:pPr>
    </w:p>
    <w:p w14:paraId="06F99E83" w14:textId="5C698E9A" w:rsidR="00D617C4" w:rsidRPr="00A0609D" w:rsidRDefault="00A0609D" w:rsidP="00A0609D">
      <w:pPr>
        <w:pBdr>
          <w:top w:val="nil"/>
          <w:left w:val="nil"/>
          <w:bottom w:val="nil"/>
          <w:right w:val="nil"/>
          <w:between w:val="nil"/>
        </w:pBdr>
        <w:spacing w:after="0" w:line="240" w:lineRule="auto"/>
        <w:jc w:val="right"/>
        <w:rPr>
          <w:rFonts w:ascii="Microsoft JhengHei" w:eastAsia="Microsoft JhengHei" w:hAnsi="Microsoft JhengHei" w:cstheme="minorHAnsi"/>
          <w:b/>
          <w:bCs/>
          <w:color w:val="2F5496"/>
          <w:sz w:val="72"/>
          <w:szCs w:val="72"/>
        </w:rPr>
      </w:pPr>
      <w:r>
        <w:rPr>
          <w:rFonts w:ascii="Microsoft JhengHei" w:eastAsia="Microsoft JhengHei" w:hAnsi="Microsoft JhengHei" w:cstheme="minorHAnsi"/>
          <w:b/>
          <w:bCs/>
          <w:color w:val="44546A"/>
          <w:sz w:val="32"/>
          <w:szCs w:val="32"/>
        </w:rPr>
        <w:br/>
      </w:r>
      <w:r w:rsidR="009F4EA3" w:rsidRPr="00A0609D">
        <w:rPr>
          <w:rFonts w:ascii="Microsoft JhengHei" w:eastAsia="Microsoft JhengHei" w:hAnsi="Microsoft JhengHei" w:cstheme="minorHAnsi"/>
          <w:b/>
          <w:bCs/>
          <w:color w:val="44546A"/>
          <w:sz w:val="32"/>
          <w:szCs w:val="32"/>
        </w:rPr>
        <w:t>Prepared by RAI Secretariat</w:t>
      </w:r>
    </w:p>
    <w:p w14:paraId="544C63DE" w14:textId="47DD119D" w:rsidR="00B4468D" w:rsidRPr="00CC41C2" w:rsidRDefault="00856DD7" w:rsidP="00CC41C2">
      <w:pPr>
        <w:spacing w:after="0" w:line="240" w:lineRule="auto"/>
        <w:rPr>
          <w:rFonts w:cstheme="minorHAnsi"/>
          <w:b/>
          <w:sz w:val="36"/>
          <w:szCs w:val="36"/>
        </w:rPr>
      </w:pPr>
      <w:r w:rsidRPr="00CC41C2">
        <w:rPr>
          <w:rFonts w:cstheme="minorHAnsi"/>
          <w:color w:val="000000"/>
          <w:sz w:val="32"/>
          <w:szCs w:val="32"/>
        </w:rPr>
        <w:lastRenderedPageBreak/>
        <w:t>Contents</w:t>
      </w:r>
      <w:r w:rsidR="00AC7189">
        <w:rPr>
          <w:rFonts w:cstheme="minorHAnsi"/>
          <w:color w:val="000000"/>
          <w:sz w:val="32"/>
          <w:szCs w:val="32"/>
        </w:rPr>
        <w:br/>
      </w:r>
    </w:p>
    <w:sdt>
      <w:sdtPr>
        <w:rPr>
          <w:rFonts w:cstheme="minorHAnsi"/>
        </w:rPr>
        <w:id w:val="837092671"/>
        <w:docPartObj>
          <w:docPartGallery w:val="Table of Contents"/>
          <w:docPartUnique/>
        </w:docPartObj>
      </w:sdtPr>
      <w:sdtContent>
        <w:p w14:paraId="5E8CA5DA" w14:textId="4277640B" w:rsidR="00DD1521" w:rsidRPr="00CC41C2" w:rsidRDefault="00856DD7">
          <w:pPr>
            <w:pStyle w:val="TOC1"/>
            <w:tabs>
              <w:tab w:val="right" w:pos="9350"/>
            </w:tabs>
            <w:rPr>
              <w:rFonts w:eastAsiaTheme="minorEastAsia" w:cstheme="minorHAnsi"/>
              <w:noProof/>
              <w:lang w:eastAsia="en-GB"/>
            </w:rPr>
          </w:pPr>
          <w:r w:rsidRPr="00CC41C2">
            <w:rPr>
              <w:rFonts w:cstheme="minorHAnsi"/>
            </w:rPr>
            <w:fldChar w:fldCharType="begin"/>
          </w:r>
          <w:r w:rsidRPr="00CC41C2">
            <w:rPr>
              <w:rFonts w:cstheme="minorHAnsi"/>
            </w:rPr>
            <w:instrText xml:space="preserve"> TOC \h \u \z \t "Heading 1,1,Heading 2,2,Heading 3,3,"</w:instrText>
          </w:r>
          <w:r w:rsidRPr="00CC41C2">
            <w:rPr>
              <w:rFonts w:cstheme="minorHAnsi"/>
            </w:rPr>
            <w:fldChar w:fldCharType="separate"/>
          </w:r>
          <w:hyperlink w:anchor="_Toc212820639" w:history="1">
            <w:r w:rsidR="00DD1521" w:rsidRPr="00CC41C2">
              <w:rPr>
                <w:rStyle w:val="Hyperlink"/>
                <w:rFonts w:cstheme="minorHAnsi"/>
                <w:noProof/>
              </w:rPr>
              <w:t>Abbreviations</w:t>
            </w:r>
            <w:r w:rsidR="00DD1521" w:rsidRPr="00CC41C2">
              <w:rPr>
                <w:rFonts w:cstheme="minorHAnsi"/>
                <w:noProof/>
                <w:webHidden/>
              </w:rPr>
              <w:tab/>
            </w:r>
            <w:r w:rsidR="00DD1521" w:rsidRPr="00CC41C2">
              <w:rPr>
                <w:rFonts w:cstheme="minorHAnsi"/>
                <w:noProof/>
                <w:webHidden/>
              </w:rPr>
              <w:fldChar w:fldCharType="begin"/>
            </w:r>
            <w:r w:rsidR="00DD1521" w:rsidRPr="00CC41C2">
              <w:rPr>
                <w:rFonts w:cstheme="minorHAnsi"/>
                <w:noProof/>
                <w:webHidden/>
              </w:rPr>
              <w:instrText xml:space="preserve"> PAGEREF _Toc212820639 \h </w:instrText>
            </w:r>
            <w:r w:rsidR="00DD1521" w:rsidRPr="00CC41C2">
              <w:rPr>
                <w:rFonts w:cstheme="minorHAnsi"/>
                <w:noProof/>
                <w:webHidden/>
              </w:rPr>
            </w:r>
            <w:r w:rsidR="00DD1521" w:rsidRPr="00CC41C2">
              <w:rPr>
                <w:rFonts w:cstheme="minorHAnsi"/>
                <w:noProof/>
                <w:webHidden/>
              </w:rPr>
              <w:fldChar w:fldCharType="separate"/>
            </w:r>
            <w:r w:rsidR="008651DF">
              <w:rPr>
                <w:rFonts w:cstheme="minorHAnsi"/>
                <w:noProof/>
                <w:webHidden/>
              </w:rPr>
              <w:t>2</w:t>
            </w:r>
            <w:r w:rsidR="00DD1521" w:rsidRPr="00CC41C2">
              <w:rPr>
                <w:rFonts w:cstheme="minorHAnsi"/>
                <w:noProof/>
                <w:webHidden/>
              </w:rPr>
              <w:fldChar w:fldCharType="end"/>
            </w:r>
          </w:hyperlink>
        </w:p>
        <w:p w14:paraId="54C38518" w14:textId="46377BF1" w:rsidR="00DD1521" w:rsidRPr="00CC41C2" w:rsidRDefault="00DD1521">
          <w:pPr>
            <w:pStyle w:val="TOC1"/>
            <w:tabs>
              <w:tab w:val="right" w:pos="9350"/>
            </w:tabs>
            <w:rPr>
              <w:rFonts w:eastAsiaTheme="minorEastAsia" w:cstheme="minorHAnsi"/>
              <w:noProof/>
              <w:lang w:eastAsia="en-GB"/>
            </w:rPr>
          </w:pPr>
          <w:hyperlink w:anchor="_Toc212820640" w:history="1">
            <w:r w:rsidRPr="00CC41C2">
              <w:rPr>
                <w:rStyle w:val="Hyperlink"/>
                <w:rFonts w:cstheme="minorHAnsi"/>
                <w:noProof/>
              </w:rPr>
              <w:t>Executive Summary</w:t>
            </w:r>
            <w:r w:rsidRPr="00CC41C2">
              <w:rPr>
                <w:rFonts w:cstheme="minorHAnsi"/>
                <w:noProof/>
                <w:webHidden/>
              </w:rPr>
              <w:tab/>
            </w:r>
            <w:r w:rsidRPr="00CC41C2">
              <w:rPr>
                <w:rFonts w:cstheme="minorHAnsi"/>
                <w:noProof/>
                <w:webHidden/>
              </w:rPr>
              <w:fldChar w:fldCharType="begin"/>
            </w:r>
            <w:r w:rsidRPr="00CC41C2">
              <w:rPr>
                <w:rFonts w:cstheme="minorHAnsi"/>
                <w:noProof/>
                <w:webHidden/>
              </w:rPr>
              <w:instrText xml:space="preserve"> PAGEREF _Toc212820640 \h </w:instrText>
            </w:r>
            <w:r w:rsidRPr="00CC41C2">
              <w:rPr>
                <w:rFonts w:cstheme="minorHAnsi"/>
                <w:noProof/>
                <w:webHidden/>
              </w:rPr>
            </w:r>
            <w:r w:rsidRPr="00CC41C2">
              <w:rPr>
                <w:rFonts w:cstheme="minorHAnsi"/>
                <w:noProof/>
                <w:webHidden/>
              </w:rPr>
              <w:fldChar w:fldCharType="separate"/>
            </w:r>
            <w:r w:rsidR="008651DF">
              <w:rPr>
                <w:rFonts w:cstheme="minorHAnsi"/>
                <w:noProof/>
                <w:webHidden/>
              </w:rPr>
              <w:t>3</w:t>
            </w:r>
            <w:r w:rsidRPr="00CC41C2">
              <w:rPr>
                <w:rFonts w:cstheme="minorHAnsi"/>
                <w:noProof/>
                <w:webHidden/>
              </w:rPr>
              <w:fldChar w:fldCharType="end"/>
            </w:r>
          </w:hyperlink>
        </w:p>
        <w:p w14:paraId="6BD5CEF2" w14:textId="488D6C8C" w:rsidR="00DD1521" w:rsidRPr="00CC41C2" w:rsidRDefault="00DD1521">
          <w:pPr>
            <w:pStyle w:val="TOC1"/>
            <w:tabs>
              <w:tab w:val="right" w:pos="9350"/>
            </w:tabs>
            <w:rPr>
              <w:rFonts w:eastAsiaTheme="minorEastAsia" w:cstheme="minorHAnsi"/>
              <w:noProof/>
              <w:lang w:eastAsia="en-GB"/>
            </w:rPr>
          </w:pPr>
          <w:hyperlink w:anchor="_Toc212820641" w:history="1">
            <w:r w:rsidRPr="00CC41C2">
              <w:rPr>
                <w:rStyle w:val="Hyperlink"/>
                <w:rFonts w:cstheme="minorHAnsi"/>
                <w:noProof/>
              </w:rPr>
              <w:t>Background</w:t>
            </w:r>
            <w:r w:rsidRPr="00CC41C2">
              <w:rPr>
                <w:rFonts w:cstheme="minorHAnsi"/>
                <w:noProof/>
                <w:webHidden/>
              </w:rPr>
              <w:tab/>
            </w:r>
            <w:r w:rsidRPr="00CC41C2">
              <w:rPr>
                <w:rFonts w:cstheme="minorHAnsi"/>
                <w:noProof/>
                <w:webHidden/>
              </w:rPr>
              <w:fldChar w:fldCharType="begin"/>
            </w:r>
            <w:r w:rsidRPr="00CC41C2">
              <w:rPr>
                <w:rFonts w:cstheme="minorHAnsi"/>
                <w:noProof/>
                <w:webHidden/>
              </w:rPr>
              <w:instrText xml:space="preserve"> PAGEREF _Toc212820641 \h </w:instrText>
            </w:r>
            <w:r w:rsidRPr="00CC41C2">
              <w:rPr>
                <w:rFonts w:cstheme="minorHAnsi"/>
                <w:noProof/>
                <w:webHidden/>
              </w:rPr>
            </w:r>
            <w:r w:rsidRPr="00CC41C2">
              <w:rPr>
                <w:rFonts w:cstheme="minorHAnsi"/>
                <w:noProof/>
                <w:webHidden/>
              </w:rPr>
              <w:fldChar w:fldCharType="separate"/>
            </w:r>
            <w:r w:rsidR="008651DF">
              <w:rPr>
                <w:rFonts w:cstheme="minorHAnsi"/>
                <w:noProof/>
                <w:webHidden/>
              </w:rPr>
              <w:t>4</w:t>
            </w:r>
            <w:r w:rsidRPr="00CC41C2">
              <w:rPr>
                <w:rFonts w:cstheme="minorHAnsi"/>
                <w:noProof/>
                <w:webHidden/>
              </w:rPr>
              <w:fldChar w:fldCharType="end"/>
            </w:r>
          </w:hyperlink>
        </w:p>
        <w:p w14:paraId="047102F8" w14:textId="7070B35F" w:rsidR="00DD1521" w:rsidRPr="00CC41C2" w:rsidRDefault="00DD1521">
          <w:pPr>
            <w:pStyle w:val="TOC1"/>
            <w:tabs>
              <w:tab w:val="right" w:pos="9350"/>
            </w:tabs>
            <w:rPr>
              <w:rFonts w:eastAsiaTheme="minorEastAsia" w:cstheme="minorHAnsi"/>
              <w:noProof/>
              <w:lang w:eastAsia="en-GB"/>
            </w:rPr>
          </w:pPr>
          <w:hyperlink w:anchor="_Toc212820642" w:history="1">
            <w:r w:rsidRPr="00CC41C2">
              <w:rPr>
                <w:rStyle w:val="Hyperlink"/>
                <w:rFonts w:cstheme="minorHAnsi"/>
                <w:noProof/>
              </w:rPr>
              <w:t>Strategic Context and Analysis</w:t>
            </w:r>
            <w:r w:rsidRPr="00CC41C2">
              <w:rPr>
                <w:rFonts w:cstheme="minorHAnsi"/>
                <w:noProof/>
                <w:webHidden/>
              </w:rPr>
              <w:tab/>
            </w:r>
            <w:r w:rsidRPr="00CC41C2">
              <w:rPr>
                <w:rFonts w:cstheme="minorHAnsi"/>
                <w:noProof/>
                <w:webHidden/>
              </w:rPr>
              <w:fldChar w:fldCharType="begin"/>
            </w:r>
            <w:r w:rsidRPr="00CC41C2">
              <w:rPr>
                <w:rFonts w:cstheme="minorHAnsi"/>
                <w:noProof/>
                <w:webHidden/>
              </w:rPr>
              <w:instrText xml:space="preserve"> PAGEREF _Toc212820642 \h </w:instrText>
            </w:r>
            <w:r w:rsidRPr="00CC41C2">
              <w:rPr>
                <w:rFonts w:cstheme="minorHAnsi"/>
                <w:noProof/>
                <w:webHidden/>
              </w:rPr>
            </w:r>
            <w:r w:rsidRPr="00CC41C2">
              <w:rPr>
                <w:rFonts w:cstheme="minorHAnsi"/>
                <w:noProof/>
                <w:webHidden/>
              </w:rPr>
              <w:fldChar w:fldCharType="separate"/>
            </w:r>
            <w:r w:rsidR="008651DF">
              <w:rPr>
                <w:rFonts w:cstheme="minorHAnsi"/>
                <w:noProof/>
                <w:webHidden/>
              </w:rPr>
              <w:t>5</w:t>
            </w:r>
            <w:r w:rsidRPr="00CC41C2">
              <w:rPr>
                <w:rFonts w:cstheme="minorHAnsi"/>
                <w:noProof/>
                <w:webHidden/>
              </w:rPr>
              <w:fldChar w:fldCharType="end"/>
            </w:r>
          </w:hyperlink>
        </w:p>
        <w:p w14:paraId="7E8B8A87" w14:textId="5771B57A" w:rsidR="00DD1521" w:rsidRPr="00CC41C2" w:rsidRDefault="00DD1521">
          <w:pPr>
            <w:pStyle w:val="TOC1"/>
            <w:tabs>
              <w:tab w:val="right" w:pos="9350"/>
            </w:tabs>
            <w:rPr>
              <w:rFonts w:eastAsiaTheme="minorEastAsia" w:cstheme="minorHAnsi"/>
              <w:noProof/>
              <w:lang w:eastAsia="en-GB"/>
            </w:rPr>
          </w:pPr>
          <w:hyperlink w:anchor="_Toc212820643" w:history="1">
            <w:r w:rsidRPr="00CC41C2">
              <w:rPr>
                <w:rStyle w:val="Hyperlink"/>
                <w:rFonts w:cstheme="minorHAnsi"/>
                <w:noProof/>
              </w:rPr>
              <w:t>Stakeholder analysis</w:t>
            </w:r>
            <w:r w:rsidRPr="00CC41C2">
              <w:rPr>
                <w:rFonts w:cstheme="minorHAnsi"/>
                <w:noProof/>
                <w:webHidden/>
              </w:rPr>
              <w:tab/>
            </w:r>
            <w:r w:rsidRPr="00CC41C2">
              <w:rPr>
                <w:rFonts w:cstheme="minorHAnsi"/>
                <w:noProof/>
                <w:webHidden/>
              </w:rPr>
              <w:fldChar w:fldCharType="begin"/>
            </w:r>
            <w:r w:rsidRPr="00CC41C2">
              <w:rPr>
                <w:rFonts w:cstheme="minorHAnsi"/>
                <w:noProof/>
                <w:webHidden/>
              </w:rPr>
              <w:instrText xml:space="preserve"> PAGEREF _Toc212820643 \h </w:instrText>
            </w:r>
            <w:r w:rsidRPr="00CC41C2">
              <w:rPr>
                <w:rFonts w:cstheme="minorHAnsi"/>
                <w:noProof/>
                <w:webHidden/>
              </w:rPr>
            </w:r>
            <w:r w:rsidRPr="00CC41C2">
              <w:rPr>
                <w:rFonts w:cstheme="minorHAnsi"/>
                <w:noProof/>
                <w:webHidden/>
              </w:rPr>
              <w:fldChar w:fldCharType="separate"/>
            </w:r>
            <w:r w:rsidR="008651DF">
              <w:rPr>
                <w:rFonts w:cstheme="minorHAnsi"/>
                <w:noProof/>
                <w:webHidden/>
              </w:rPr>
              <w:t>6</w:t>
            </w:r>
            <w:r w:rsidRPr="00CC41C2">
              <w:rPr>
                <w:rFonts w:cstheme="minorHAnsi"/>
                <w:noProof/>
                <w:webHidden/>
              </w:rPr>
              <w:fldChar w:fldCharType="end"/>
            </w:r>
          </w:hyperlink>
        </w:p>
        <w:p w14:paraId="4A4E6437" w14:textId="074B7B7F" w:rsidR="00DD1521" w:rsidRPr="00CC41C2" w:rsidRDefault="00DD1521">
          <w:pPr>
            <w:pStyle w:val="TOC1"/>
            <w:tabs>
              <w:tab w:val="right" w:pos="9350"/>
            </w:tabs>
            <w:rPr>
              <w:rFonts w:eastAsiaTheme="minorEastAsia" w:cstheme="minorHAnsi"/>
              <w:noProof/>
              <w:lang w:eastAsia="en-GB"/>
            </w:rPr>
          </w:pPr>
          <w:hyperlink w:anchor="_Toc212820644" w:history="1">
            <w:r w:rsidRPr="00CC41C2">
              <w:rPr>
                <w:rStyle w:val="Hyperlink"/>
                <w:rFonts w:cstheme="minorHAnsi"/>
                <w:noProof/>
              </w:rPr>
              <w:t>Priority Areas and Objectives</w:t>
            </w:r>
            <w:r w:rsidRPr="00CC41C2">
              <w:rPr>
                <w:rFonts w:cstheme="minorHAnsi"/>
                <w:noProof/>
                <w:webHidden/>
              </w:rPr>
              <w:tab/>
            </w:r>
            <w:r w:rsidRPr="00CC41C2">
              <w:rPr>
                <w:rFonts w:cstheme="minorHAnsi"/>
                <w:noProof/>
                <w:webHidden/>
              </w:rPr>
              <w:fldChar w:fldCharType="begin"/>
            </w:r>
            <w:r w:rsidRPr="00CC41C2">
              <w:rPr>
                <w:rFonts w:cstheme="minorHAnsi"/>
                <w:noProof/>
                <w:webHidden/>
              </w:rPr>
              <w:instrText xml:space="preserve"> PAGEREF _Toc212820644 \h </w:instrText>
            </w:r>
            <w:r w:rsidRPr="00CC41C2">
              <w:rPr>
                <w:rFonts w:cstheme="minorHAnsi"/>
                <w:noProof/>
                <w:webHidden/>
              </w:rPr>
            </w:r>
            <w:r w:rsidRPr="00CC41C2">
              <w:rPr>
                <w:rFonts w:cstheme="minorHAnsi"/>
                <w:noProof/>
                <w:webHidden/>
              </w:rPr>
              <w:fldChar w:fldCharType="separate"/>
            </w:r>
            <w:r w:rsidR="008651DF">
              <w:rPr>
                <w:rFonts w:cstheme="minorHAnsi"/>
                <w:noProof/>
                <w:webHidden/>
              </w:rPr>
              <w:t>8</w:t>
            </w:r>
            <w:r w:rsidRPr="00CC41C2">
              <w:rPr>
                <w:rFonts w:cstheme="minorHAnsi"/>
                <w:noProof/>
                <w:webHidden/>
              </w:rPr>
              <w:fldChar w:fldCharType="end"/>
            </w:r>
          </w:hyperlink>
        </w:p>
        <w:p w14:paraId="3C675F88" w14:textId="4162FEA4" w:rsidR="00DD1521" w:rsidRPr="00CC41C2" w:rsidRDefault="00DD1521">
          <w:pPr>
            <w:pStyle w:val="TOC1"/>
            <w:tabs>
              <w:tab w:val="right" w:pos="9350"/>
            </w:tabs>
            <w:rPr>
              <w:rFonts w:eastAsiaTheme="minorEastAsia" w:cstheme="minorHAnsi"/>
              <w:noProof/>
              <w:lang w:eastAsia="en-GB"/>
            </w:rPr>
          </w:pPr>
          <w:hyperlink w:anchor="_Toc212820645" w:history="1">
            <w:r w:rsidRPr="00CC41C2">
              <w:rPr>
                <w:rStyle w:val="Hyperlink"/>
                <w:rFonts w:cstheme="minorHAnsi"/>
                <w:noProof/>
              </w:rPr>
              <w:t>Cross-Cutting Topics</w:t>
            </w:r>
            <w:r w:rsidRPr="00CC41C2">
              <w:rPr>
                <w:rFonts w:cstheme="minorHAnsi"/>
                <w:noProof/>
                <w:webHidden/>
              </w:rPr>
              <w:tab/>
            </w:r>
            <w:r w:rsidRPr="00CC41C2">
              <w:rPr>
                <w:rFonts w:cstheme="minorHAnsi"/>
                <w:noProof/>
                <w:webHidden/>
              </w:rPr>
              <w:fldChar w:fldCharType="begin"/>
            </w:r>
            <w:r w:rsidRPr="00CC41C2">
              <w:rPr>
                <w:rFonts w:cstheme="minorHAnsi"/>
                <w:noProof/>
                <w:webHidden/>
              </w:rPr>
              <w:instrText xml:space="preserve"> PAGEREF _Toc212820645 \h </w:instrText>
            </w:r>
            <w:r w:rsidRPr="00CC41C2">
              <w:rPr>
                <w:rFonts w:cstheme="minorHAnsi"/>
                <w:noProof/>
                <w:webHidden/>
              </w:rPr>
            </w:r>
            <w:r w:rsidRPr="00CC41C2">
              <w:rPr>
                <w:rFonts w:cstheme="minorHAnsi"/>
                <w:noProof/>
                <w:webHidden/>
              </w:rPr>
              <w:fldChar w:fldCharType="separate"/>
            </w:r>
            <w:r w:rsidR="008651DF">
              <w:rPr>
                <w:rFonts w:cstheme="minorHAnsi"/>
                <w:noProof/>
                <w:webHidden/>
              </w:rPr>
              <w:t>10</w:t>
            </w:r>
            <w:r w:rsidRPr="00CC41C2">
              <w:rPr>
                <w:rFonts w:cstheme="minorHAnsi"/>
                <w:noProof/>
                <w:webHidden/>
              </w:rPr>
              <w:fldChar w:fldCharType="end"/>
            </w:r>
          </w:hyperlink>
        </w:p>
        <w:p w14:paraId="64C8BE2B" w14:textId="194342E3" w:rsidR="00DD1521" w:rsidRPr="00CC41C2" w:rsidRDefault="00DD1521">
          <w:pPr>
            <w:pStyle w:val="TOC1"/>
            <w:tabs>
              <w:tab w:val="right" w:pos="9350"/>
            </w:tabs>
            <w:rPr>
              <w:rFonts w:eastAsiaTheme="minorEastAsia" w:cstheme="minorHAnsi"/>
              <w:noProof/>
              <w:lang w:eastAsia="en-GB"/>
            </w:rPr>
          </w:pPr>
          <w:hyperlink w:anchor="_Toc212820646" w:history="1">
            <w:r w:rsidRPr="00CC41C2">
              <w:rPr>
                <w:rStyle w:val="Hyperlink"/>
                <w:rFonts w:cstheme="minorHAnsi"/>
                <w:noProof/>
              </w:rPr>
              <w:t>Program Initiatives</w:t>
            </w:r>
            <w:r w:rsidRPr="00CC41C2">
              <w:rPr>
                <w:rFonts w:cstheme="minorHAnsi"/>
                <w:noProof/>
                <w:webHidden/>
              </w:rPr>
              <w:tab/>
            </w:r>
            <w:r w:rsidRPr="00CC41C2">
              <w:rPr>
                <w:rFonts w:cstheme="minorHAnsi"/>
                <w:noProof/>
                <w:webHidden/>
              </w:rPr>
              <w:fldChar w:fldCharType="begin"/>
            </w:r>
            <w:r w:rsidRPr="00CC41C2">
              <w:rPr>
                <w:rFonts w:cstheme="minorHAnsi"/>
                <w:noProof/>
                <w:webHidden/>
              </w:rPr>
              <w:instrText xml:space="preserve"> PAGEREF _Toc212820646 \h </w:instrText>
            </w:r>
            <w:r w:rsidRPr="00CC41C2">
              <w:rPr>
                <w:rFonts w:cstheme="minorHAnsi"/>
                <w:noProof/>
                <w:webHidden/>
              </w:rPr>
            </w:r>
            <w:r w:rsidRPr="00CC41C2">
              <w:rPr>
                <w:rFonts w:cstheme="minorHAnsi"/>
                <w:noProof/>
                <w:webHidden/>
              </w:rPr>
              <w:fldChar w:fldCharType="separate"/>
            </w:r>
            <w:r w:rsidR="008651DF">
              <w:rPr>
                <w:rFonts w:cstheme="minorHAnsi"/>
                <w:noProof/>
                <w:webHidden/>
              </w:rPr>
              <w:t>10</w:t>
            </w:r>
            <w:r w:rsidRPr="00CC41C2">
              <w:rPr>
                <w:rFonts w:cstheme="minorHAnsi"/>
                <w:noProof/>
                <w:webHidden/>
              </w:rPr>
              <w:fldChar w:fldCharType="end"/>
            </w:r>
          </w:hyperlink>
        </w:p>
        <w:p w14:paraId="043468B1" w14:textId="71A2849E" w:rsidR="00DD1521" w:rsidRPr="00CC41C2" w:rsidRDefault="00DD1521">
          <w:pPr>
            <w:pStyle w:val="TOC1"/>
            <w:tabs>
              <w:tab w:val="right" w:pos="9350"/>
            </w:tabs>
            <w:rPr>
              <w:rFonts w:eastAsiaTheme="minorEastAsia" w:cstheme="minorHAnsi"/>
              <w:noProof/>
              <w:lang w:eastAsia="en-GB"/>
            </w:rPr>
          </w:pPr>
          <w:hyperlink w:anchor="_Toc212820647" w:history="1">
            <w:r w:rsidRPr="00CC41C2">
              <w:rPr>
                <w:rStyle w:val="Hyperlink"/>
                <w:rFonts w:cstheme="minorHAnsi"/>
                <w:noProof/>
              </w:rPr>
              <w:t>Potential Areas of Interest</w:t>
            </w:r>
            <w:r w:rsidRPr="00CC41C2">
              <w:rPr>
                <w:rFonts w:cstheme="minorHAnsi"/>
                <w:noProof/>
                <w:webHidden/>
              </w:rPr>
              <w:tab/>
            </w:r>
            <w:r w:rsidRPr="00CC41C2">
              <w:rPr>
                <w:rFonts w:cstheme="minorHAnsi"/>
                <w:noProof/>
                <w:webHidden/>
              </w:rPr>
              <w:fldChar w:fldCharType="begin"/>
            </w:r>
            <w:r w:rsidRPr="00CC41C2">
              <w:rPr>
                <w:rFonts w:cstheme="minorHAnsi"/>
                <w:noProof/>
                <w:webHidden/>
              </w:rPr>
              <w:instrText xml:space="preserve"> PAGEREF _Toc212820647 \h </w:instrText>
            </w:r>
            <w:r w:rsidRPr="00CC41C2">
              <w:rPr>
                <w:rFonts w:cstheme="minorHAnsi"/>
                <w:noProof/>
                <w:webHidden/>
              </w:rPr>
            </w:r>
            <w:r w:rsidRPr="00CC41C2">
              <w:rPr>
                <w:rFonts w:cstheme="minorHAnsi"/>
                <w:noProof/>
                <w:webHidden/>
              </w:rPr>
              <w:fldChar w:fldCharType="separate"/>
            </w:r>
            <w:r w:rsidR="008651DF">
              <w:rPr>
                <w:rFonts w:cstheme="minorHAnsi"/>
                <w:noProof/>
                <w:webHidden/>
              </w:rPr>
              <w:t>11</w:t>
            </w:r>
            <w:r w:rsidRPr="00CC41C2">
              <w:rPr>
                <w:rFonts w:cstheme="minorHAnsi"/>
                <w:noProof/>
                <w:webHidden/>
              </w:rPr>
              <w:fldChar w:fldCharType="end"/>
            </w:r>
          </w:hyperlink>
        </w:p>
        <w:p w14:paraId="69A10572" w14:textId="72F367E4" w:rsidR="00DD1521" w:rsidRPr="00CC41C2" w:rsidRDefault="00DD1521">
          <w:pPr>
            <w:pStyle w:val="TOC1"/>
            <w:tabs>
              <w:tab w:val="right" w:pos="9350"/>
            </w:tabs>
            <w:rPr>
              <w:rFonts w:eastAsiaTheme="minorEastAsia" w:cstheme="minorHAnsi"/>
              <w:noProof/>
              <w:lang w:eastAsia="en-GB"/>
            </w:rPr>
          </w:pPr>
          <w:hyperlink w:anchor="_Toc212820648" w:history="1">
            <w:r w:rsidRPr="00CC41C2">
              <w:rPr>
                <w:rStyle w:val="Hyperlink"/>
                <w:rFonts w:cstheme="minorHAnsi"/>
                <w:noProof/>
              </w:rPr>
              <w:t>Monitoring, Evaluation, and Reporting</w:t>
            </w:r>
            <w:r w:rsidRPr="00CC41C2">
              <w:rPr>
                <w:rFonts w:cstheme="minorHAnsi"/>
                <w:noProof/>
                <w:webHidden/>
              </w:rPr>
              <w:tab/>
            </w:r>
            <w:r w:rsidRPr="00CC41C2">
              <w:rPr>
                <w:rFonts w:cstheme="minorHAnsi"/>
                <w:noProof/>
                <w:webHidden/>
              </w:rPr>
              <w:fldChar w:fldCharType="begin"/>
            </w:r>
            <w:r w:rsidRPr="00CC41C2">
              <w:rPr>
                <w:rFonts w:cstheme="minorHAnsi"/>
                <w:noProof/>
                <w:webHidden/>
              </w:rPr>
              <w:instrText xml:space="preserve"> PAGEREF _Toc212820648 \h </w:instrText>
            </w:r>
            <w:r w:rsidRPr="00CC41C2">
              <w:rPr>
                <w:rFonts w:cstheme="minorHAnsi"/>
                <w:noProof/>
                <w:webHidden/>
              </w:rPr>
            </w:r>
            <w:r w:rsidRPr="00CC41C2">
              <w:rPr>
                <w:rFonts w:cstheme="minorHAnsi"/>
                <w:noProof/>
                <w:webHidden/>
              </w:rPr>
              <w:fldChar w:fldCharType="separate"/>
            </w:r>
            <w:r w:rsidR="008651DF">
              <w:rPr>
                <w:rFonts w:cstheme="minorHAnsi"/>
                <w:noProof/>
                <w:webHidden/>
              </w:rPr>
              <w:t>12</w:t>
            </w:r>
            <w:r w:rsidRPr="00CC41C2">
              <w:rPr>
                <w:rFonts w:cstheme="minorHAnsi"/>
                <w:noProof/>
                <w:webHidden/>
              </w:rPr>
              <w:fldChar w:fldCharType="end"/>
            </w:r>
          </w:hyperlink>
        </w:p>
        <w:p w14:paraId="615ADAA0" w14:textId="41FA8619" w:rsidR="00DD1521" w:rsidRPr="00CC41C2" w:rsidRDefault="00DD1521">
          <w:pPr>
            <w:pStyle w:val="TOC1"/>
            <w:tabs>
              <w:tab w:val="right" w:pos="9350"/>
            </w:tabs>
            <w:rPr>
              <w:rFonts w:eastAsiaTheme="minorEastAsia" w:cstheme="minorHAnsi"/>
              <w:noProof/>
              <w:lang w:eastAsia="en-GB"/>
            </w:rPr>
          </w:pPr>
          <w:hyperlink w:anchor="_Toc212820649" w:history="1">
            <w:r w:rsidRPr="00CC41C2">
              <w:rPr>
                <w:rStyle w:val="Hyperlink"/>
                <w:rFonts w:cstheme="minorHAnsi"/>
                <w:noProof/>
              </w:rPr>
              <w:t>Strategic Communication and Outreach</w:t>
            </w:r>
            <w:r w:rsidRPr="00CC41C2">
              <w:rPr>
                <w:rFonts w:cstheme="minorHAnsi"/>
                <w:noProof/>
                <w:webHidden/>
              </w:rPr>
              <w:tab/>
            </w:r>
            <w:r w:rsidRPr="00CC41C2">
              <w:rPr>
                <w:rFonts w:cstheme="minorHAnsi"/>
                <w:noProof/>
                <w:webHidden/>
              </w:rPr>
              <w:fldChar w:fldCharType="begin"/>
            </w:r>
            <w:r w:rsidRPr="00CC41C2">
              <w:rPr>
                <w:rFonts w:cstheme="minorHAnsi"/>
                <w:noProof/>
                <w:webHidden/>
              </w:rPr>
              <w:instrText xml:space="preserve"> PAGEREF _Toc212820649 \h </w:instrText>
            </w:r>
            <w:r w:rsidRPr="00CC41C2">
              <w:rPr>
                <w:rFonts w:cstheme="minorHAnsi"/>
                <w:noProof/>
                <w:webHidden/>
              </w:rPr>
            </w:r>
            <w:r w:rsidRPr="00CC41C2">
              <w:rPr>
                <w:rFonts w:cstheme="minorHAnsi"/>
                <w:noProof/>
                <w:webHidden/>
              </w:rPr>
              <w:fldChar w:fldCharType="separate"/>
            </w:r>
            <w:r w:rsidR="008651DF">
              <w:rPr>
                <w:rFonts w:cstheme="minorHAnsi"/>
                <w:noProof/>
                <w:webHidden/>
              </w:rPr>
              <w:t>13</w:t>
            </w:r>
            <w:r w:rsidRPr="00CC41C2">
              <w:rPr>
                <w:rFonts w:cstheme="minorHAnsi"/>
                <w:noProof/>
                <w:webHidden/>
              </w:rPr>
              <w:fldChar w:fldCharType="end"/>
            </w:r>
          </w:hyperlink>
        </w:p>
        <w:p w14:paraId="140BBE4A" w14:textId="758221C2" w:rsidR="00B4468D" w:rsidRPr="00CC41C2" w:rsidRDefault="00856DD7">
          <w:pPr>
            <w:rPr>
              <w:rFonts w:cstheme="minorHAnsi"/>
            </w:rPr>
          </w:pPr>
          <w:r w:rsidRPr="00CC41C2">
            <w:rPr>
              <w:rFonts w:cstheme="minorHAnsi"/>
            </w:rPr>
            <w:fldChar w:fldCharType="end"/>
          </w:r>
        </w:p>
      </w:sdtContent>
    </w:sdt>
    <w:p w14:paraId="218FCAD1" w14:textId="77777777" w:rsidR="00B4468D" w:rsidRPr="00CC41C2" w:rsidRDefault="00B4468D">
      <w:pPr>
        <w:spacing w:after="0" w:line="240" w:lineRule="auto"/>
        <w:jc w:val="center"/>
        <w:rPr>
          <w:rFonts w:cstheme="minorHAnsi"/>
          <w:b/>
          <w:sz w:val="36"/>
          <w:szCs w:val="36"/>
        </w:rPr>
      </w:pPr>
    </w:p>
    <w:p w14:paraId="246474AA" w14:textId="77777777" w:rsidR="00B4468D" w:rsidRPr="00CC41C2" w:rsidRDefault="00B4468D">
      <w:pPr>
        <w:spacing w:after="0" w:line="240" w:lineRule="auto"/>
        <w:jc w:val="center"/>
        <w:rPr>
          <w:rFonts w:cstheme="minorHAnsi"/>
          <w:b/>
          <w:sz w:val="36"/>
          <w:szCs w:val="36"/>
        </w:rPr>
      </w:pPr>
    </w:p>
    <w:p w14:paraId="3CDC7533" w14:textId="77777777" w:rsidR="00B4468D" w:rsidRPr="00CC41C2" w:rsidRDefault="00B4468D">
      <w:pPr>
        <w:spacing w:after="0" w:line="240" w:lineRule="auto"/>
        <w:jc w:val="center"/>
        <w:rPr>
          <w:rFonts w:cstheme="minorHAnsi"/>
          <w:b/>
          <w:sz w:val="36"/>
          <w:szCs w:val="36"/>
        </w:rPr>
      </w:pPr>
    </w:p>
    <w:p w14:paraId="7088FE64" w14:textId="77777777" w:rsidR="00B4468D" w:rsidRPr="00CC41C2" w:rsidRDefault="00B4468D">
      <w:pPr>
        <w:spacing w:after="0" w:line="240" w:lineRule="auto"/>
        <w:jc w:val="center"/>
        <w:rPr>
          <w:rFonts w:cstheme="minorHAnsi"/>
          <w:b/>
          <w:sz w:val="36"/>
          <w:szCs w:val="36"/>
        </w:rPr>
      </w:pPr>
    </w:p>
    <w:p w14:paraId="52942C80" w14:textId="77777777" w:rsidR="00B4468D" w:rsidRPr="00CC41C2" w:rsidRDefault="00B4468D">
      <w:pPr>
        <w:spacing w:after="0" w:line="240" w:lineRule="auto"/>
        <w:jc w:val="center"/>
        <w:rPr>
          <w:rFonts w:cstheme="minorHAnsi"/>
          <w:b/>
          <w:sz w:val="36"/>
          <w:szCs w:val="36"/>
        </w:rPr>
      </w:pPr>
    </w:p>
    <w:p w14:paraId="197C132D" w14:textId="77777777" w:rsidR="00B4468D" w:rsidRPr="00CC41C2" w:rsidRDefault="00B4468D">
      <w:pPr>
        <w:spacing w:after="0" w:line="240" w:lineRule="auto"/>
        <w:jc w:val="center"/>
        <w:rPr>
          <w:rFonts w:cstheme="minorHAnsi"/>
          <w:b/>
          <w:sz w:val="36"/>
          <w:szCs w:val="36"/>
        </w:rPr>
      </w:pPr>
    </w:p>
    <w:p w14:paraId="47F875AC" w14:textId="77777777" w:rsidR="00B4468D" w:rsidRPr="00CC41C2" w:rsidRDefault="00B4468D">
      <w:pPr>
        <w:spacing w:after="0" w:line="240" w:lineRule="auto"/>
        <w:jc w:val="center"/>
        <w:rPr>
          <w:rFonts w:cstheme="minorHAnsi"/>
          <w:b/>
          <w:sz w:val="36"/>
          <w:szCs w:val="36"/>
        </w:rPr>
      </w:pPr>
    </w:p>
    <w:p w14:paraId="21C71689" w14:textId="77777777" w:rsidR="00B4468D" w:rsidRPr="00CC41C2" w:rsidRDefault="00B4468D">
      <w:pPr>
        <w:spacing w:after="0" w:line="240" w:lineRule="auto"/>
        <w:jc w:val="center"/>
        <w:rPr>
          <w:rFonts w:cstheme="minorHAnsi"/>
          <w:b/>
          <w:sz w:val="36"/>
          <w:szCs w:val="36"/>
        </w:rPr>
      </w:pPr>
    </w:p>
    <w:p w14:paraId="6DB85172" w14:textId="77777777" w:rsidR="00B4468D" w:rsidRPr="00CC41C2" w:rsidRDefault="00B4468D">
      <w:pPr>
        <w:spacing w:after="0" w:line="240" w:lineRule="auto"/>
        <w:jc w:val="center"/>
        <w:rPr>
          <w:rFonts w:cstheme="minorHAnsi"/>
          <w:b/>
          <w:sz w:val="36"/>
          <w:szCs w:val="36"/>
        </w:rPr>
      </w:pPr>
    </w:p>
    <w:p w14:paraId="53196DC9" w14:textId="77777777" w:rsidR="00B4468D" w:rsidRPr="00CC41C2" w:rsidRDefault="00B4468D">
      <w:pPr>
        <w:spacing w:after="0" w:line="240" w:lineRule="auto"/>
        <w:jc w:val="center"/>
        <w:rPr>
          <w:rFonts w:cstheme="minorHAnsi"/>
          <w:b/>
          <w:sz w:val="36"/>
          <w:szCs w:val="36"/>
        </w:rPr>
      </w:pPr>
    </w:p>
    <w:p w14:paraId="33B8A332" w14:textId="02352D6B" w:rsidR="00B4468D" w:rsidRPr="00CC41C2" w:rsidRDefault="005B2792" w:rsidP="005B2792">
      <w:pPr>
        <w:spacing w:after="0" w:line="240" w:lineRule="auto"/>
        <w:rPr>
          <w:rFonts w:cstheme="minorHAnsi"/>
          <w:b/>
          <w:sz w:val="36"/>
          <w:szCs w:val="36"/>
        </w:rPr>
      </w:pPr>
      <w:r>
        <w:rPr>
          <w:rFonts w:cstheme="minorHAnsi"/>
          <w:b/>
          <w:sz w:val="36"/>
          <w:szCs w:val="36"/>
        </w:rPr>
        <w:br/>
      </w:r>
    </w:p>
    <w:p w14:paraId="1F687DC6" w14:textId="1C52F930" w:rsidR="00B4468D" w:rsidRPr="00CC41C2" w:rsidRDefault="00CC41C2">
      <w:pPr>
        <w:pStyle w:val="Heading1"/>
        <w:rPr>
          <w:rFonts w:asciiTheme="minorHAnsi" w:hAnsiTheme="minorHAnsi" w:cstheme="minorHAnsi"/>
          <w:color w:val="000000"/>
        </w:rPr>
      </w:pPr>
      <w:bookmarkStart w:id="0" w:name="_Toc212820639"/>
      <w:r>
        <w:rPr>
          <w:rFonts w:asciiTheme="minorHAnsi" w:hAnsiTheme="minorHAnsi" w:cstheme="minorHAnsi"/>
          <w:color w:val="000000"/>
        </w:rPr>
        <w:lastRenderedPageBreak/>
        <w:br/>
      </w:r>
      <w:r w:rsidR="00856DD7" w:rsidRPr="00CC41C2">
        <w:rPr>
          <w:rFonts w:asciiTheme="minorHAnsi" w:hAnsiTheme="minorHAnsi" w:cstheme="minorHAnsi"/>
          <w:color w:val="000000"/>
        </w:rPr>
        <w:t>Abbreviations</w:t>
      </w:r>
      <w:bookmarkEnd w:id="0"/>
    </w:p>
    <w:p w14:paraId="06ADC4D0"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ADA - Austrian Development Agency</w:t>
      </w:r>
    </w:p>
    <w:p w14:paraId="536415A9"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CEI - Central European Initiative</w:t>
      </w:r>
    </w:p>
    <w:p w14:paraId="419FD3C7"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CoE – Council of Europe</w:t>
      </w:r>
    </w:p>
    <w:p w14:paraId="2B8C5BE6"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CPL - Corruption Proofing of Legislation</w:t>
      </w:r>
    </w:p>
    <w:p w14:paraId="42AE61E4"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CRA - Corruption Risk Assessment</w:t>
      </w:r>
    </w:p>
    <w:p w14:paraId="36EE51C7"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CSO - Civil Society Organization</w:t>
      </w:r>
    </w:p>
    <w:p w14:paraId="6FC412FC"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 xml:space="preserve">CSD – </w:t>
      </w:r>
      <w:proofErr w:type="spellStart"/>
      <w:r w:rsidRPr="00CC41C2">
        <w:rPr>
          <w:rFonts w:eastAsia="Times New Roman" w:cstheme="minorHAnsi"/>
        </w:rPr>
        <w:t>Center</w:t>
      </w:r>
      <w:proofErr w:type="spellEnd"/>
      <w:r w:rsidRPr="00CC41C2">
        <w:rPr>
          <w:rFonts w:eastAsia="Times New Roman" w:cstheme="minorHAnsi"/>
        </w:rPr>
        <w:t xml:space="preserve"> for the Study of Democracy</w:t>
      </w:r>
    </w:p>
    <w:p w14:paraId="501949A1"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EC - European Commission</w:t>
      </w:r>
    </w:p>
    <w:p w14:paraId="752A7788"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EU - European Union</w:t>
      </w:r>
    </w:p>
    <w:p w14:paraId="793898A2"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GI-TOC - Global Initiative Against Transnational Organized Crime</w:t>
      </w:r>
    </w:p>
    <w:p w14:paraId="0B44855A"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GRECO - Group of States against Corruption</w:t>
      </w:r>
    </w:p>
    <w:p w14:paraId="5EBC82F8"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MARRI -Migration, Asylum, Refugees Regional Initiative</w:t>
      </w:r>
    </w:p>
    <w:p w14:paraId="00F9438E"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MoU - Memorandum of Understanding</w:t>
      </w:r>
    </w:p>
    <w:p w14:paraId="75A161CB"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OECD - Organization for Economic Co-operation and Development</w:t>
      </w:r>
    </w:p>
    <w:p w14:paraId="4B31A654"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OSCE - Organization for Security and Co-operation in Europe</w:t>
      </w:r>
    </w:p>
    <w:p w14:paraId="4AC6B404"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RAI - Regional Anti-Corruption Initiative</w:t>
      </w:r>
    </w:p>
    <w:p w14:paraId="43F4CC94"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RCC - Regional Cooperation Council</w:t>
      </w:r>
    </w:p>
    <w:p w14:paraId="21591C6A"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ReSPA - Regional School of Public Administration</w:t>
      </w:r>
    </w:p>
    <w:p w14:paraId="72A3CF65"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RYCO – Regional Youth Cooperation Office</w:t>
      </w:r>
    </w:p>
    <w:p w14:paraId="11583B13"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SEE - South Eastern Europe</w:t>
      </w:r>
    </w:p>
    <w:p w14:paraId="00DEF23E"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SG - Steering Group</w:t>
      </w:r>
    </w:p>
    <w:p w14:paraId="03FFD9B1"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UNCAC – United Nations Convention Against Corruption</w:t>
      </w:r>
    </w:p>
    <w:p w14:paraId="094F1261"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UNODC - United Nations Office on Drugs and Crime</w:t>
      </w:r>
    </w:p>
    <w:p w14:paraId="3980BF41"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WB - Western Balkans</w:t>
      </w:r>
    </w:p>
    <w:p w14:paraId="1B35FB09" w14:textId="77777777" w:rsidR="00B4468D" w:rsidRPr="00CC41C2" w:rsidRDefault="00856DD7" w:rsidP="00F339C0">
      <w:pPr>
        <w:spacing w:after="0" w:line="360" w:lineRule="auto"/>
        <w:rPr>
          <w:rFonts w:eastAsia="Times New Roman" w:cstheme="minorHAnsi"/>
        </w:rPr>
      </w:pPr>
      <w:r w:rsidRPr="00CC41C2">
        <w:rPr>
          <w:rFonts w:eastAsia="Times New Roman" w:cstheme="minorHAnsi"/>
        </w:rPr>
        <w:t>WBF – Western Balkans Fund</w:t>
      </w:r>
    </w:p>
    <w:p w14:paraId="00EC4CD5" w14:textId="5141A9A0" w:rsidR="00B4468D" w:rsidRPr="00CC41C2" w:rsidRDefault="00856DD7" w:rsidP="00CC41C2">
      <w:pPr>
        <w:pStyle w:val="Heading1"/>
        <w:rPr>
          <w:rFonts w:asciiTheme="minorHAnsi" w:hAnsiTheme="minorHAnsi" w:cstheme="minorHAnsi"/>
          <w:color w:val="000000"/>
        </w:rPr>
      </w:pPr>
      <w:bookmarkStart w:id="1" w:name="_Toc212820640"/>
      <w:r w:rsidRPr="00CC41C2">
        <w:rPr>
          <w:rFonts w:asciiTheme="minorHAnsi" w:hAnsiTheme="minorHAnsi" w:cstheme="minorHAnsi"/>
          <w:color w:val="000000"/>
        </w:rPr>
        <w:lastRenderedPageBreak/>
        <w:t>Executive Summary</w:t>
      </w:r>
      <w:bookmarkEnd w:id="1"/>
      <w:r w:rsidR="00244335">
        <w:rPr>
          <w:rFonts w:asciiTheme="minorHAnsi" w:hAnsiTheme="minorHAnsi" w:cstheme="minorHAnsi"/>
          <w:color w:val="000000"/>
        </w:rPr>
        <w:br/>
      </w:r>
    </w:p>
    <w:p w14:paraId="044C4294" w14:textId="00B6B872" w:rsidR="00B4468D" w:rsidRPr="00CC41C2" w:rsidRDefault="00856DD7" w:rsidP="00CC41C2">
      <w:pPr>
        <w:spacing w:after="0" w:line="276" w:lineRule="auto"/>
        <w:jc w:val="both"/>
        <w:rPr>
          <w:rFonts w:eastAsia="Times New Roman" w:cstheme="minorHAnsi"/>
        </w:rPr>
      </w:pPr>
      <w:r w:rsidRPr="00CC41C2">
        <w:rPr>
          <w:rFonts w:eastAsia="Times New Roman" w:cstheme="minorHAnsi"/>
        </w:rPr>
        <w:t xml:space="preserve">The Regional Anti-Corruption Initiative (RAI) is an intergovernmental organization, established in 2000, with nine member </w:t>
      </w:r>
      <w:r w:rsidR="00871FAD" w:rsidRPr="00CC41C2">
        <w:rPr>
          <w:rFonts w:eastAsia="Times New Roman" w:cstheme="minorHAnsi"/>
        </w:rPr>
        <w:t xml:space="preserve">countries </w:t>
      </w:r>
      <w:r w:rsidRPr="00CC41C2">
        <w:rPr>
          <w:rFonts w:eastAsia="Times New Roman" w:cstheme="minorHAnsi"/>
        </w:rPr>
        <w:t>and five observer</w:t>
      </w:r>
      <w:r w:rsidR="00F27616" w:rsidRPr="00CC41C2">
        <w:rPr>
          <w:rFonts w:eastAsia="Times New Roman" w:cstheme="minorHAnsi"/>
        </w:rPr>
        <w:t>s</w:t>
      </w:r>
      <w:r w:rsidRPr="00CC41C2">
        <w:rPr>
          <w:rFonts w:eastAsia="Times New Roman" w:cstheme="minorHAnsi"/>
        </w:rPr>
        <w:t xml:space="preserve">. RAI provides a platform for the exchange of good practices and coordinated action in the fight against corruption. </w:t>
      </w:r>
    </w:p>
    <w:p w14:paraId="7CA2C7E8" w14:textId="77777777" w:rsidR="00B4468D" w:rsidRPr="00CC41C2" w:rsidRDefault="00B4468D" w:rsidP="00CC41C2">
      <w:pPr>
        <w:spacing w:after="0" w:line="276" w:lineRule="auto"/>
        <w:jc w:val="both"/>
        <w:rPr>
          <w:rFonts w:eastAsia="Times New Roman" w:cstheme="minorHAnsi"/>
        </w:rPr>
      </w:pPr>
    </w:p>
    <w:p w14:paraId="0BDC1810" w14:textId="0D70C70D" w:rsidR="00B4468D" w:rsidRPr="00CC41C2" w:rsidRDefault="00856DD7" w:rsidP="00CC41C2">
      <w:pPr>
        <w:spacing w:after="0" w:line="276" w:lineRule="auto"/>
        <w:jc w:val="both"/>
        <w:rPr>
          <w:rFonts w:eastAsia="Times New Roman" w:cstheme="minorHAnsi"/>
        </w:rPr>
      </w:pPr>
      <w:r w:rsidRPr="00CC41C2">
        <w:rPr>
          <w:rFonts w:eastAsia="Times New Roman" w:cstheme="minorHAnsi"/>
        </w:rPr>
        <w:t>The mandate of RAI is to lead and support regional efforts in the prevention and fight against corruption, promoting integrity, transparency, accountability and good governance in Southeast Europe. RAI aims to enhance national capacities, promote regional cooperation, and ensure alignment with European and international anti-corruption standards and commitments.</w:t>
      </w:r>
    </w:p>
    <w:p w14:paraId="1593CCF2" w14:textId="77777777" w:rsidR="00B4468D" w:rsidRPr="00CC41C2" w:rsidRDefault="00B4468D" w:rsidP="00CC41C2">
      <w:pPr>
        <w:spacing w:after="0" w:line="276" w:lineRule="auto"/>
        <w:jc w:val="both"/>
        <w:rPr>
          <w:rFonts w:eastAsia="Times New Roman" w:cstheme="minorHAnsi"/>
        </w:rPr>
      </w:pPr>
    </w:p>
    <w:p w14:paraId="622A1D0E" w14:textId="5582AAC9" w:rsidR="00B4468D" w:rsidRPr="00CC41C2" w:rsidRDefault="00856DD7" w:rsidP="00CC41C2">
      <w:pPr>
        <w:spacing w:after="0" w:line="276" w:lineRule="auto"/>
        <w:jc w:val="both"/>
        <w:rPr>
          <w:rFonts w:eastAsia="Times New Roman" w:cstheme="minorHAnsi"/>
        </w:rPr>
      </w:pPr>
      <w:r w:rsidRPr="00CC41C2">
        <w:rPr>
          <w:rFonts w:eastAsia="Times New Roman" w:cstheme="minorHAnsi"/>
        </w:rPr>
        <w:t>In addition to technical expertise and coordination, RAI has a clear mandate to advocate for political and legal environments that enable sustainable anti-corruption reforms. This includes</w:t>
      </w:r>
      <w:r w:rsidR="00F4232C" w:rsidRPr="00CC41C2">
        <w:rPr>
          <w:rFonts w:eastAsia="Times New Roman" w:cstheme="minorHAnsi"/>
        </w:rPr>
        <w:t xml:space="preserve"> providing support for</w:t>
      </w:r>
      <w:r w:rsidRPr="00CC41C2">
        <w:rPr>
          <w:rFonts w:eastAsia="Times New Roman" w:cstheme="minorHAnsi"/>
        </w:rPr>
        <w:t xml:space="preserve"> </w:t>
      </w:r>
      <w:r w:rsidR="00812D3D" w:rsidRPr="00CC41C2">
        <w:rPr>
          <w:rFonts w:eastAsia="Times New Roman" w:cstheme="minorHAnsi"/>
        </w:rPr>
        <w:t xml:space="preserve">the </w:t>
      </w:r>
      <w:r w:rsidR="000B54C4" w:rsidRPr="00CC41C2">
        <w:rPr>
          <w:rFonts w:eastAsia="Times New Roman" w:cstheme="minorHAnsi"/>
        </w:rPr>
        <w:t>development</w:t>
      </w:r>
      <w:r w:rsidRPr="00CC41C2">
        <w:rPr>
          <w:rFonts w:eastAsia="Times New Roman" w:cstheme="minorHAnsi"/>
        </w:rPr>
        <w:t xml:space="preserve"> </w:t>
      </w:r>
      <w:r w:rsidR="000B54C4" w:rsidRPr="00CC41C2">
        <w:rPr>
          <w:rFonts w:eastAsia="Times New Roman" w:cstheme="minorHAnsi"/>
        </w:rPr>
        <w:t xml:space="preserve">of </w:t>
      </w:r>
      <w:r w:rsidRPr="00CC41C2">
        <w:rPr>
          <w:rFonts w:eastAsia="Times New Roman" w:cstheme="minorHAnsi"/>
        </w:rPr>
        <w:t>policies and frameworks that close opportunities for corruption, while fostering public trust in governing institutions.</w:t>
      </w:r>
    </w:p>
    <w:p w14:paraId="04A98452" w14:textId="77777777" w:rsidR="00B4468D" w:rsidRPr="00CC41C2" w:rsidRDefault="00B4468D" w:rsidP="00CC41C2">
      <w:pPr>
        <w:spacing w:after="0" w:line="276" w:lineRule="auto"/>
        <w:jc w:val="both"/>
        <w:rPr>
          <w:rFonts w:eastAsia="Times New Roman" w:cstheme="minorHAnsi"/>
        </w:rPr>
      </w:pPr>
    </w:p>
    <w:p w14:paraId="7645F648" w14:textId="2AC416CA" w:rsidR="00B4468D" w:rsidRPr="00CC41C2" w:rsidRDefault="00A12387" w:rsidP="00CC41C2">
      <w:pPr>
        <w:spacing w:after="0" w:line="276" w:lineRule="auto"/>
        <w:jc w:val="both"/>
        <w:rPr>
          <w:rFonts w:eastAsia="Times New Roman" w:cstheme="minorHAnsi"/>
        </w:rPr>
      </w:pPr>
      <w:bookmarkStart w:id="2" w:name="_Hlk211862469"/>
      <w:r w:rsidRPr="00CC41C2">
        <w:rPr>
          <w:rFonts w:eastAsia="Times New Roman" w:cstheme="minorHAnsi"/>
        </w:rPr>
        <w:t>To raise and sustain momentum, RAI’s strategic directions will remain closely aligned with the EU accession agenda, particularly with regard to international standards in anti-corruption. This approach also takes into consideration the 2025 Rule of Law Report, the 2024 Enlargement Reports, the 2024 UNODC Annual Report, and GRECO’s 25th General Activity Report (2024). RAI’s efforts will focus on strengthening member countries’ capacities to prevent and combat corruption, enhancing transparency, and engaging civil society, youth, the business community, and academia. This</w:t>
      </w:r>
      <w:r w:rsidR="00856DD7" w:rsidRPr="00CC41C2">
        <w:rPr>
          <w:rFonts w:eastAsia="Times New Roman" w:cstheme="minorHAnsi"/>
        </w:rPr>
        <w:t xml:space="preserve"> includes strengthening member countries to prevent and combat corruption, boosting transparency, and engaging civil society, youth, business community and academia. RAI will enhance</w:t>
      </w:r>
      <w:r w:rsidR="00477078" w:rsidRPr="00CC41C2">
        <w:rPr>
          <w:rFonts w:eastAsia="Times New Roman" w:cstheme="minorHAnsi"/>
        </w:rPr>
        <w:t xml:space="preserve"> </w:t>
      </w:r>
      <w:proofErr w:type="spellStart"/>
      <w:proofErr w:type="gramStart"/>
      <w:r w:rsidR="00477078" w:rsidRPr="00CC41C2">
        <w:rPr>
          <w:rFonts w:eastAsia="Times New Roman" w:cstheme="minorHAnsi"/>
        </w:rPr>
        <w:t>it’s</w:t>
      </w:r>
      <w:proofErr w:type="spellEnd"/>
      <w:proofErr w:type="gramEnd"/>
      <w:r w:rsidR="00477078" w:rsidRPr="00CC41C2">
        <w:rPr>
          <w:rFonts w:eastAsia="Times New Roman" w:cstheme="minorHAnsi"/>
        </w:rPr>
        <w:t xml:space="preserve"> support for effective</w:t>
      </w:r>
      <w:r w:rsidR="00856DD7" w:rsidRPr="00CC41C2">
        <w:rPr>
          <w:rFonts w:eastAsia="Times New Roman" w:cstheme="minorHAnsi"/>
        </w:rPr>
        <w:t xml:space="preserve"> corruption prevention and repression mechanisms</w:t>
      </w:r>
      <w:r w:rsidR="00477078" w:rsidRPr="00CC41C2">
        <w:rPr>
          <w:rFonts w:eastAsia="Times New Roman" w:cstheme="minorHAnsi"/>
        </w:rPr>
        <w:t>, as well as</w:t>
      </w:r>
      <w:r w:rsidR="00856DD7" w:rsidRPr="00CC41C2">
        <w:rPr>
          <w:rFonts w:eastAsia="Times New Roman" w:cstheme="minorHAnsi"/>
        </w:rPr>
        <w:t xml:space="preserve"> </w:t>
      </w:r>
      <w:r w:rsidR="00812D3D" w:rsidRPr="00CC41C2">
        <w:rPr>
          <w:rFonts w:eastAsia="Times New Roman" w:cstheme="minorHAnsi"/>
        </w:rPr>
        <w:t xml:space="preserve">digitalisation </w:t>
      </w:r>
      <w:r w:rsidR="00856DD7" w:rsidRPr="00CC41C2">
        <w:rPr>
          <w:rFonts w:eastAsia="Times New Roman" w:cstheme="minorHAnsi"/>
        </w:rPr>
        <w:t xml:space="preserve">to support anti-corruption activities. It will also stay aligned with the SEE 2030 Strategy, backing regional cooperation in priority sectors and improving the quality of justice and public institutions in Southeast Europe. RAI will also support its member countries implement anti-corruption commitments, progress EU accession objectives, meet OECD accession criteria, and foster a culture of </w:t>
      </w:r>
      <w:r w:rsidR="003D7BE2" w:rsidRPr="00CC41C2">
        <w:rPr>
          <w:rFonts w:eastAsia="Times New Roman" w:cstheme="minorHAnsi"/>
        </w:rPr>
        <w:t>integrity, and exchange good practices and experiences between member countries</w:t>
      </w:r>
      <w:r w:rsidR="00856DD7" w:rsidRPr="00CC41C2">
        <w:rPr>
          <w:rFonts w:eastAsia="Times New Roman" w:cstheme="minorHAnsi"/>
        </w:rPr>
        <w:t>.</w:t>
      </w:r>
    </w:p>
    <w:bookmarkEnd w:id="2"/>
    <w:p w14:paraId="750626B5" w14:textId="77777777" w:rsidR="00B4468D" w:rsidRPr="00CC41C2" w:rsidRDefault="00B4468D" w:rsidP="00CC41C2">
      <w:pPr>
        <w:spacing w:after="0" w:line="276" w:lineRule="auto"/>
        <w:jc w:val="both"/>
        <w:rPr>
          <w:rFonts w:eastAsia="Times New Roman" w:cstheme="minorHAnsi"/>
          <w:highlight w:val="yellow"/>
        </w:rPr>
      </w:pPr>
    </w:p>
    <w:p w14:paraId="0807E604" w14:textId="5CE705E6" w:rsidR="00B4468D" w:rsidRPr="00CC41C2" w:rsidRDefault="00856DD7" w:rsidP="00CC41C2">
      <w:pPr>
        <w:spacing w:after="0" w:line="276" w:lineRule="auto"/>
        <w:jc w:val="both"/>
        <w:rPr>
          <w:rFonts w:eastAsia="Times New Roman" w:cstheme="minorHAnsi"/>
        </w:rPr>
      </w:pPr>
      <w:r w:rsidRPr="00CC41C2">
        <w:rPr>
          <w:rFonts w:eastAsia="Times New Roman" w:cstheme="minorHAnsi"/>
        </w:rPr>
        <w:t xml:space="preserve">The RAI Programme 2026–2028 is developed in accordance with the Memorandum of Understanding concerning Cooperation in Fighting against Corruption through the South Eastern European Anti-Corruption Initiative (MoU), in line with the RAI Strategic Document </w:t>
      </w:r>
      <w:r w:rsidRPr="00CC41C2">
        <w:rPr>
          <w:rFonts w:eastAsia="Times New Roman" w:cstheme="minorHAnsi"/>
        </w:rPr>
        <w:lastRenderedPageBreak/>
        <w:t xml:space="preserve">and national priorities of the RAI member countries. The Programme sets the framework for advancing integrity, accountability, and resilience across Southeast Europe, building on the achievements of the 2023–2025 cycle, and addressing the evolving challenges in preventing and combating corruption across Southeast Europe. The Programme focuses on </w:t>
      </w:r>
      <w:r w:rsidR="00AC1ACE" w:rsidRPr="00CC41C2">
        <w:rPr>
          <w:rFonts w:eastAsia="Times New Roman" w:cstheme="minorHAnsi"/>
        </w:rPr>
        <w:t xml:space="preserve">addressing the needs of RAI member countries in the implementation of their initiatives directed to </w:t>
      </w:r>
      <w:r w:rsidRPr="00CC41C2">
        <w:rPr>
          <w:rFonts w:eastAsia="Times New Roman" w:cstheme="minorHAnsi"/>
        </w:rPr>
        <w:t>strengthening</w:t>
      </w:r>
      <w:r w:rsidR="00AC1ACE" w:rsidRPr="00CC41C2">
        <w:rPr>
          <w:rFonts w:eastAsia="Times New Roman" w:cstheme="minorHAnsi"/>
        </w:rPr>
        <w:t xml:space="preserve"> good</w:t>
      </w:r>
      <w:r w:rsidRPr="00CC41C2">
        <w:rPr>
          <w:rFonts w:eastAsia="Times New Roman" w:cstheme="minorHAnsi"/>
        </w:rPr>
        <w:t xml:space="preserve"> governance and accountability, preventive and repressive mechanisms, fostering resilience of institutions, enabling deeper regional and international cooperation</w:t>
      </w:r>
      <w:r w:rsidR="00AC1ACE" w:rsidRPr="00CC41C2">
        <w:rPr>
          <w:rFonts w:eastAsia="Times New Roman" w:cstheme="minorHAnsi"/>
        </w:rPr>
        <w:t>, including necessitate institutional upgrade of RAI</w:t>
      </w:r>
      <w:r w:rsidRPr="00CC41C2">
        <w:rPr>
          <w:rFonts w:eastAsia="Times New Roman" w:cstheme="minorHAnsi"/>
        </w:rPr>
        <w:t xml:space="preserve">. </w:t>
      </w:r>
    </w:p>
    <w:p w14:paraId="320FEF76" w14:textId="77777777" w:rsidR="00B4468D" w:rsidRPr="00CC41C2" w:rsidRDefault="00B4468D" w:rsidP="00CC41C2">
      <w:pPr>
        <w:spacing w:after="0" w:line="276" w:lineRule="auto"/>
        <w:jc w:val="both"/>
        <w:rPr>
          <w:rFonts w:eastAsia="Times New Roman" w:cstheme="minorHAnsi"/>
        </w:rPr>
      </w:pPr>
    </w:p>
    <w:p w14:paraId="28624AB3" w14:textId="1B0FA30B" w:rsidR="00B4468D" w:rsidRPr="00CC41C2" w:rsidRDefault="00856DD7" w:rsidP="00CC41C2">
      <w:pPr>
        <w:spacing w:after="0" w:line="276" w:lineRule="auto"/>
        <w:jc w:val="both"/>
        <w:rPr>
          <w:rFonts w:eastAsia="Times New Roman" w:cstheme="minorHAnsi"/>
        </w:rPr>
      </w:pPr>
      <w:r w:rsidRPr="00CC41C2">
        <w:rPr>
          <w:rFonts w:eastAsia="Times New Roman" w:cstheme="minorHAnsi"/>
        </w:rPr>
        <w:t xml:space="preserve">The Programme 2026-2028 is built around three objectives: reinforce </w:t>
      </w:r>
      <w:r w:rsidR="00AC1ACE" w:rsidRPr="00CC41C2">
        <w:rPr>
          <w:rFonts w:eastAsia="Times New Roman" w:cstheme="minorHAnsi"/>
        </w:rPr>
        <w:t xml:space="preserve">good </w:t>
      </w:r>
      <w:r w:rsidRPr="00CC41C2">
        <w:rPr>
          <w:rFonts w:eastAsia="Times New Roman" w:cstheme="minorHAnsi"/>
        </w:rPr>
        <w:t>governance and accountability; advance institutional development and consolidation; and strengthen regional and international cooperation in a dynamically evolving global setting.</w:t>
      </w:r>
    </w:p>
    <w:p w14:paraId="1D42501C" w14:textId="77777777" w:rsidR="00B4468D" w:rsidRPr="00CC41C2" w:rsidRDefault="00856DD7">
      <w:pPr>
        <w:pStyle w:val="Heading1"/>
        <w:rPr>
          <w:rFonts w:asciiTheme="minorHAnsi" w:hAnsiTheme="minorHAnsi" w:cstheme="minorHAnsi"/>
          <w:color w:val="000000"/>
        </w:rPr>
      </w:pPr>
      <w:bookmarkStart w:id="3" w:name="_Toc212820641"/>
      <w:r w:rsidRPr="00CC41C2">
        <w:rPr>
          <w:rFonts w:asciiTheme="minorHAnsi" w:hAnsiTheme="minorHAnsi" w:cstheme="minorHAnsi"/>
          <w:color w:val="000000"/>
        </w:rPr>
        <w:t>Background</w:t>
      </w:r>
      <w:bookmarkEnd w:id="3"/>
    </w:p>
    <w:p w14:paraId="140807B5" w14:textId="77777777" w:rsidR="00B4468D" w:rsidRPr="00CC41C2" w:rsidRDefault="00B4468D">
      <w:pPr>
        <w:spacing w:after="0" w:line="240" w:lineRule="auto"/>
        <w:jc w:val="both"/>
        <w:rPr>
          <w:rFonts w:eastAsia="Times New Roman" w:cstheme="minorHAnsi"/>
        </w:rPr>
      </w:pPr>
    </w:p>
    <w:p w14:paraId="1BF8ECBD" w14:textId="3B2357ED" w:rsidR="008F64A9" w:rsidRPr="00CC41C2" w:rsidRDefault="00856DD7">
      <w:pPr>
        <w:spacing w:after="0" w:line="240" w:lineRule="auto"/>
        <w:jc w:val="both"/>
        <w:rPr>
          <w:rFonts w:eastAsia="Times New Roman" w:cstheme="minorHAnsi"/>
        </w:rPr>
      </w:pPr>
      <w:r w:rsidRPr="00CC41C2">
        <w:rPr>
          <w:rFonts w:eastAsia="Times New Roman" w:cstheme="minorHAnsi"/>
        </w:rPr>
        <w:t xml:space="preserve">The rule of law is an essential precondition for a stable and predictable economic environment, giving the </w:t>
      </w:r>
      <w:r w:rsidR="008F64A9" w:rsidRPr="00CC41C2">
        <w:rPr>
          <w:rFonts w:eastAsia="Times New Roman" w:cstheme="minorHAnsi"/>
        </w:rPr>
        <w:t xml:space="preserve">RAI </w:t>
      </w:r>
      <w:r w:rsidRPr="00CC41C2">
        <w:rPr>
          <w:rFonts w:eastAsia="Times New Roman" w:cstheme="minorHAnsi"/>
        </w:rPr>
        <w:t xml:space="preserve">Member </w:t>
      </w:r>
      <w:r w:rsidR="008F64A9" w:rsidRPr="00CC41C2">
        <w:rPr>
          <w:rFonts w:eastAsia="Times New Roman" w:cstheme="minorHAnsi"/>
        </w:rPr>
        <w:t>Countries</w:t>
      </w:r>
      <w:r w:rsidRPr="00CC41C2">
        <w:rPr>
          <w:rFonts w:eastAsia="Times New Roman" w:cstheme="minorHAnsi"/>
        </w:rPr>
        <w:t xml:space="preserve"> a global competitive edge. The determination to foster a stronger and more competitive </w:t>
      </w:r>
      <w:r w:rsidR="008F64A9" w:rsidRPr="00CC41C2">
        <w:rPr>
          <w:rFonts w:eastAsia="Times New Roman" w:cstheme="minorHAnsi"/>
        </w:rPr>
        <w:t>region</w:t>
      </w:r>
      <w:r w:rsidRPr="00CC41C2">
        <w:rPr>
          <w:rFonts w:eastAsia="Times New Roman" w:cstheme="minorHAnsi"/>
        </w:rPr>
        <w:t xml:space="preserve"> relies heavily on ensuring that the rule of law is effectively protected. </w:t>
      </w:r>
    </w:p>
    <w:p w14:paraId="4593A9DC" w14:textId="77777777" w:rsidR="00B4468D" w:rsidRPr="00CC41C2" w:rsidRDefault="00B4468D">
      <w:pPr>
        <w:spacing w:after="0" w:line="240" w:lineRule="auto"/>
        <w:jc w:val="both"/>
        <w:rPr>
          <w:rFonts w:eastAsia="Times New Roman" w:cstheme="minorHAnsi"/>
        </w:rPr>
      </w:pPr>
    </w:p>
    <w:p w14:paraId="4CE838B5" w14:textId="77777777" w:rsidR="00B4468D" w:rsidRPr="00CC41C2" w:rsidRDefault="00856DD7">
      <w:pPr>
        <w:spacing w:after="0" w:line="240" w:lineRule="auto"/>
        <w:jc w:val="both"/>
        <w:rPr>
          <w:rFonts w:eastAsia="Times New Roman" w:cstheme="minorHAnsi"/>
        </w:rPr>
      </w:pPr>
      <w:r w:rsidRPr="00CC41C2">
        <w:rPr>
          <w:rFonts w:eastAsia="Times New Roman" w:cstheme="minorHAnsi"/>
        </w:rPr>
        <w:t>“The enlargement process continues to be merit-based and depends on the objective progress made by each of the partners. This requires determination to implement irreversible reforms in all areas of EU law, with special emphasis on the fundamentals of the enlargement process. Democracy, the rule of law and fundamental values will continue to be the cornerstones of the EU's enlargement policy. EU membership remains a strategic choice”.</w:t>
      </w:r>
      <w:r w:rsidRPr="00CC41C2">
        <w:rPr>
          <w:rFonts w:eastAsia="Times New Roman" w:cstheme="minorHAnsi"/>
          <w:vertAlign w:val="superscript"/>
        </w:rPr>
        <w:footnoteReference w:id="1"/>
      </w:r>
    </w:p>
    <w:p w14:paraId="03D46527" w14:textId="77777777" w:rsidR="00B4468D" w:rsidRPr="00CC41C2" w:rsidRDefault="00B4468D">
      <w:pPr>
        <w:spacing w:after="0" w:line="240" w:lineRule="auto"/>
        <w:jc w:val="both"/>
        <w:rPr>
          <w:rFonts w:eastAsia="Times New Roman" w:cstheme="minorHAnsi"/>
        </w:rPr>
      </w:pPr>
    </w:p>
    <w:p w14:paraId="06394424" w14:textId="03AEEA28" w:rsidR="00B4468D" w:rsidRPr="00CC41C2" w:rsidRDefault="00856DD7">
      <w:pPr>
        <w:spacing w:after="0" w:line="240" w:lineRule="auto"/>
        <w:jc w:val="both"/>
        <w:rPr>
          <w:rFonts w:eastAsia="Times New Roman" w:cstheme="minorHAnsi"/>
        </w:rPr>
      </w:pPr>
      <w:r w:rsidRPr="00CC41C2">
        <w:rPr>
          <w:rFonts w:eastAsia="Times New Roman" w:cstheme="minorHAnsi"/>
        </w:rPr>
        <w:t>RAI is committed to </w:t>
      </w:r>
      <w:r w:rsidR="00812D3D" w:rsidRPr="00CC41C2">
        <w:rPr>
          <w:rFonts w:eastAsia="Times New Roman" w:cstheme="minorHAnsi"/>
        </w:rPr>
        <w:t>supporting</w:t>
      </w:r>
      <w:r w:rsidR="008F64A9" w:rsidRPr="00CC41C2">
        <w:rPr>
          <w:rFonts w:eastAsia="Times New Roman" w:cstheme="minorHAnsi"/>
        </w:rPr>
        <w:t xml:space="preserve"> the </w:t>
      </w:r>
      <w:r w:rsidR="0036558A" w:rsidRPr="00CC41C2">
        <w:rPr>
          <w:rFonts w:eastAsia="Times New Roman" w:cstheme="minorHAnsi"/>
        </w:rPr>
        <w:t>preservation</w:t>
      </w:r>
      <w:r w:rsidR="008F64A9" w:rsidRPr="00CC41C2">
        <w:rPr>
          <w:rFonts w:eastAsia="Times New Roman" w:cstheme="minorHAnsi"/>
        </w:rPr>
        <w:t xml:space="preserve"> of</w:t>
      </w:r>
      <w:r w:rsidRPr="00CC41C2">
        <w:rPr>
          <w:rFonts w:eastAsia="Times New Roman" w:cstheme="minorHAnsi"/>
        </w:rPr>
        <w:t xml:space="preserve"> accountable </w:t>
      </w:r>
      <w:r w:rsidR="0036558A" w:rsidRPr="00CC41C2">
        <w:rPr>
          <w:rFonts w:eastAsia="Times New Roman" w:cstheme="minorHAnsi"/>
        </w:rPr>
        <w:t xml:space="preserve">society </w:t>
      </w:r>
      <w:r w:rsidRPr="00CC41C2">
        <w:rPr>
          <w:rFonts w:eastAsia="Times New Roman" w:cstheme="minorHAnsi"/>
        </w:rPr>
        <w:t>and trustworthy governance systems. At the same time, RAI works to </w:t>
      </w:r>
      <w:r w:rsidR="0036558A" w:rsidRPr="00CC41C2">
        <w:rPr>
          <w:rFonts w:eastAsia="Times New Roman" w:cstheme="minorHAnsi"/>
        </w:rPr>
        <w:t xml:space="preserve">support the institutions of the RAI countries through </w:t>
      </w:r>
      <w:r w:rsidR="00277FEC" w:rsidRPr="00CC41C2">
        <w:rPr>
          <w:rFonts w:eastAsia="Times New Roman" w:cstheme="minorHAnsi"/>
        </w:rPr>
        <w:t xml:space="preserve">the </w:t>
      </w:r>
      <w:r w:rsidR="0036558A" w:rsidRPr="00CC41C2">
        <w:rPr>
          <w:rFonts w:eastAsia="Times New Roman" w:cstheme="minorHAnsi"/>
        </w:rPr>
        <w:t>implementation of instruments to successfully challenge those</w:t>
      </w:r>
      <w:r w:rsidRPr="00CC41C2">
        <w:rPr>
          <w:rFonts w:eastAsia="Times New Roman" w:cstheme="minorHAnsi"/>
        </w:rPr>
        <w:t xml:space="preserve"> who undermine governance through corrupt practices, ensuring that no actor remains above scrutiny. By combining advocacy, accountability, and technical cooperation, RAI positions itself as both a policy driver for integrity in the region. </w:t>
      </w:r>
    </w:p>
    <w:p w14:paraId="5DF7CAAE" w14:textId="77777777" w:rsidR="00B4468D" w:rsidRPr="00CC41C2" w:rsidRDefault="00B4468D">
      <w:pPr>
        <w:spacing w:after="0" w:line="240" w:lineRule="auto"/>
        <w:jc w:val="both"/>
        <w:rPr>
          <w:rFonts w:eastAsia="Times New Roman" w:cstheme="minorHAnsi"/>
        </w:rPr>
      </w:pPr>
    </w:p>
    <w:p w14:paraId="0627587F" w14:textId="0571C042" w:rsidR="00B4468D" w:rsidRPr="00CC41C2" w:rsidRDefault="00856DD7">
      <w:pPr>
        <w:spacing w:after="0" w:line="240" w:lineRule="auto"/>
        <w:jc w:val="both"/>
        <w:rPr>
          <w:rFonts w:eastAsia="Times New Roman" w:cstheme="minorHAnsi"/>
        </w:rPr>
      </w:pPr>
      <w:r w:rsidRPr="00CC41C2">
        <w:rPr>
          <w:rFonts w:eastAsia="Times New Roman" w:cstheme="minorHAnsi"/>
        </w:rPr>
        <w:t xml:space="preserve">The Programme 2026–2028 continues the mandate of RAI to facilitate anti-corruption reforms, focusing on priority areas identified through consultations with member </w:t>
      </w:r>
      <w:r w:rsidR="00F27616" w:rsidRPr="00CC41C2">
        <w:rPr>
          <w:rFonts w:eastAsia="Times New Roman" w:cstheme="minorHAnsi"/>
        </w:rPr>
        <w:t>countries</w:t>
      </w:r>
      <w:r w:rsidRPr="00CC41C2">
        <w:rPr>
          <w:rFonts w:eastAsia="Times New Roman" w:cstheme="minorHAnsi"/>
        </w:rPr>
        <w:t xml:space="preserve">, partners, and donors. Over twenty-five years, RAI has established itself as a hub for dialogue, knowledge exchange, and cooperation. The Programme 2026–2028 draws lessons from the </w:t>
      </w:r>
      <w:r w:rsidRPr="00CC41C2">
        <w:rPr>
          <w:rFonts w:eastAsia="Times New Roman" w:cstheme="minorHAnsi"/>
        </w:rPr>
        <w:lastRenderedPageBreak/>
        <w:t xml:space="preserve">2023–2025 Work Plan, while responding to emerging needs identified through consultations with member </w:t>
      </w:r>
      <w:r w:rsidR="00F27616" w:rsidRPr="00CC41C2">
        <w:rPr>
          <w:rFonts w:eastAsia="Times New Roman" w:cstheme="minorHAnsi"/>
        </w:rPr>
        <w:t>countries</w:t>
      </w:r>
      <w:r w:rsidRPr="00CC41C2">
        <w:rPr>
          <w:rFonts w:eastAsia="Times New Roman" w:cstheme="minorHAnsi"/>
        </w:rPr>
        <w:t>.</w:t>
      </w:r>
    </w:p>
    <w:p w14:paraId="2E7AA71A" w14:textId="77777777" w:rsidR="00B4468D" w:rsidRPr="00CC41C2" w:rsidRDefault="00B4468D">
      <w:pPr>
        <w:spacing w:after="0" w:line="240" w:lineRule="auto"/>
        <w:jc w:val="both"/>
        <w:rPr>
          <w:rFonts w:eastAsia="Times New Roman" w:cstheme="minorHAnsi"/>
        </w:rPr>
      </w:pPr>
    </w:p>
    <w:p w14:paraId="3269554E" w14:textId="77777777" w:rsidR="00B4468D" w:rsidRPr="00CC41C2" w:rsidRDefault="00856DD7">
      <w:pPr>
        <w:spacing w:after="0" w:line="240" w:lineRule="auto"/>
        <w:jc w:val="both"/>
        <w:rPr>
          <w:rFonts w:eastAsia="Times New Roman" w:cstheme="minorHAnsi"/>
        </w:rPr>
      </w:pPr>
      <w:r w:rsidRPr="00CC41C2">
        <w:rPr>
          <w:rFonts w:cstheme="minorHAnsi"/>
          <w:noProof/>
        </w:rPr>
        <mc:AlternateContent>
          <mc:Choice Requires="wps">
            <w:drawing>
              <wp:anchor distT="0" distB="0" distL="114300" distR="114300" simplePos="0" relativeHeight="251656704" behindDoc="0" locked="0" layoutInCell="1" hidden="0" allowOverlap="1" wp14:anchorId="67F0FCDE" wp14:editId="097AEBCE">
                <wp:simplePos x="0" y="0"/>
                <wp:positionH relativeFrom="column">
                  <wp:posOffset>-11723</wp:posOffset>
                </wp:positionH>
                <wp:positionV relativeFrom="paragraph">
                  <wp:posOffset>127830</wp:posOffset>
                </wp:positionV>
                <wp:extent cx="5953125" cy="2286000"/>
                <wp:effectExtent l="0" t="0" r="28575" b="19050"/>
                <wp:wrapNone/>
                <wp:docPr id="1783694321" name="Rectangle 1783694321"/>
                <wp:cNvGraphicFramePr/>
                <a:graphic xmlns:a="http://schemas.openxmlformats.org/drawingml/2006/main">
                  <a:graphicData uri="http://schemas.microsoft.com/office/word/2010/wordprocessingShape">
                    <wps:wsp>
                      <wps:cNvSpPr/>
                      <wps:spPr>
                        <a:xfrm>
                          <a:off x="0" y="0"/>
                          <a:ext cx="5953125" cy="2286000"/>
                        </a:xfrm>
                        <a:prstGeom prst="rect">
                          <a:avLst/>
                        </a:prstGeom>
                        <a:solidFill>
                          <a:schemeClr val="lt1"/>
                        </a:solidFill>
                        <a:ln w="19050" cap="flat" cmpd="sng">
                          <a:solidFill>
                            <a:schemeClr val="accent5"/>
                          </a:solidFill>
                          <a:prstDash val="solid"/>
                          <a:miter lim="800000"/>
                          <a:headEnd type="none" w="sm" len="sm"/>
                          <a:tailEnd type="none" w="sm" len="sm"/>
                        </a:ln>
                      </wps:spPr>
                      <wps:txbx>
                        <w:txbxContent>
                          <w:p w14:paraId="00387F66" w14:textId="2815F102" w:rsidR="00621D42" w:rsidRPr="00CC41C2" w:rsidRDefault="00621D42" w:rsidP="005B2792">
                            <w:pPr>
                              <w:spacing w:after="0" w:line="276" w:lineRule="auto"/>
                              <w:jc w:val="both"/>
                              <w:textDirection w:val="btLr"/>
                            </w:pPr>
                            <w:r w:rsidRPr="00CC41C2">
                              <w:rPr>
                                <w:rFonts w:eastAsia="Times New Roman" w:cs="Times New Roman"/>
                                <w:b/>
                                <w:color w:val="1F3864"/>
                              </w:rPr>
                              <w:t>Vision:</w:t>
                            </w:r>
                            <w:r w:rsidRPr="00CC41C2">
                              <w:rPr>
                                <w:rFonts w:eastAsia="Cambria" w:cs="Cambria"/>
                                <w:b/>
                                <w:color w:val="1F3864"/>
                                <w:sz w:val="22"/>
                              </w:rPr>
                              <w:t xml:space="preserve"> </w:t>
                            </w:r>
                            <w:r w:rsidRPr="00CC41C2">
                              <w:rPr>
                                <w:rFonts w:eastAsia="Times New Roman" w:cs="Times New Roman"/>
                                <w:color w:val="1F3864"/>
                              </w:rPr>
                              <w:t>RAI envisions a Southeastern Europe where governance is transparent and accountable, corruption no longer undermines development</w:t>
                            </w:r>
                            <w:r w:rsidR="00277FEC" w:rsidRPr="00CC41C2">
                              <w:rPr>
                                <w:rFonts w:eastAsia="Times New Roman" w:cs="Times New Roman"/>
                                <w:color w:val="1F3864"/>
                              </w:rPr>
                              <w:t>,</w:t>
                            </w:r>
                            <w:r w:rsidRPr="00CC41C2">
                              <w:rPr>
                                <w:rFonts w:eastAsia="Times New Roman" w:cs="Times New Roman"/>
                                <w:color w:val="1F3864"/>
                              </w:rPr>
                              <w:t xml:space="preserve"> and citizens can rely on fair institutions and the rule of law. The region is a community in which cooperation, integrity, and trust underpin sustainable development, stability, and European integration.</w:t>
                            </w:r>
                          </w:p>
                          <w:p w14:paraId="127C17AB" w14:textId="77777777" w:rsidR="00621D42" w:rsidRPr="00CC41C2" w:rsidRDefault="00621D42" w:rsidP="005B2792">
                            <w:pPr>
                              <w:spacing w:after="0" w:line="276" w:lineRule="auto"/>
                              <w:ind w:left="360" w:firstLine="720"/>
                              <w:jc w:val="both"/>
                              <w:textDirection w:val="btLr"/>
                            </w:pPr>
                          </w:p>
                          <w:p w14:paraId="3DA4A3A9" w14:textId="10761E86" w:rsidR="00621D42" w:rsidRPr="00CC41C2" w:rsidRDefault="00621D42" w:rsidP="005B2792">
                            <w:pPr>
                              <w:spacing w:after="0" w:line="276" w:lineRule="auto"/>
                              <w:jc w:val="both"/>
                              <w:textDirection w:val="btLr"/>
                            </w:pPr>
                            <w:r w:rsidRPr="00CC41C2">
                              <w:rPr>
                                <w:rFonts w:eastAsia="Times New Roman" w:cs="Times New Roman"/>
                                <w:color w:val="1F3864"/>
                              </w:rPr>
                              <w:t xml:space="preserve">As a platform </w:t>
                            </w:r>
                            <w:r w:rsidRPr="00CC41C2">
                              <w:rPr>
                                <w:rFonts w:eastAsia="Times New Roman" w:cs="Times New Roman"/>
                                <w:color w:val="1F3864"/>
                                <w:lang w:val="en-US"/>
                              </w:rPr>
                              <w:t xml:space="preserve">that </w:t>
                            </w:r>
                            <w:r w:rsidRPr="00CC41C2">
                              <w:rPr>
                                <w:rFonts w:eastAsia="Times New Roman" w:cs="Times New Roman"/>
                                <w:color w:val="1F3864"/>
                              </w:rPr>
                              <w:t xml:space="preserve">facilitates dialogue, exchange, and mutual learning, RAI promotes the </w:t>
                            </w:r>
                            <w:r w:rsidR="00FB7837" w:rsidRPr="00CC41C2">
                              <w:rPr>
                                <w:rFonts w:eastAsia="Times New Roman" w:cs="Times New Roman"/>
                                <w:color w:val="1F3864"/>
                              </w:rPr>
                              <w:t xml:space="preserve">transfer of </w:t>
                            </w:r>
                            <w:r w:rsidRPr="00CC41C2">
                              <w:rPr>
                                <w:rFonts w:eastAsia="Times New Roman" w:cs="Times New Roman"/>
                                <w:color w:val="1F3864"/>
                              </w:rPr>
                              <w:t>best practices of its member countries, supports alignment with international and European standards and pro</w:t>
                            </w:r>
                            <w:r w:rsidR="00FB7837" w:rsidRPr="00CC41C2">
                              <w:rPr>
                                <w:rFonts w:eastAsia="Times New Roman" w:cs="Times New Roman"/>
                                <w:color w:val="1F3864"/>
                              </w:rPr>
                              <w:t xml:space="preserve">vides opportunities for </w:t>
                            </w:r>
                            <w:r w:rsidRPr="00CC41C2">
                              <w:rPr>
                                <w:rFonts w:eastAsia="Times New Roman" w:cs="Times New Roman"/>
                                <w:color w:val="1F3864"/>
                              </w:rPr>
                              <w:t>cross-border cooperation that strengthen resilience</w:t>
                            </w:r>
                            <w:r w:rsidR="00FB7837" w:rsidRPr="00CC41C2">
                              <w:rPr>
                                <w:rFonts w:eastAsia="Times New Roman" w:cs="Times New Roman"/>
                                <w:color w:val="1F3864"/>
                              </w:rPr>
                              <w:t xml:space="preserve"> </w:t>
                            </w:r>
                            <w:r w:rsidR="00277FEC" w:rsidRPr="00CC41C2">
                              <w:rPr>
                                <w:rFonts w:eastAsia="Times New Roman" w:cs="Times New Roman"/>
                                <w:color w:val="1F3864"/>
                              </w:rPr>
                              <w:t xml:space="preserve">through the </w:t>
                            </w:r>
                            <w:r w:rsidR="00FB7837" w:rsidRPr="00CC41C2">
                              <w:rPr>
                                <w:rFonts w:eastAsia="Times New Roman" w:cs="Times New Roman"/>
                                <w:color w:val="1F3864"/>
                              </w:rPr>
                              <w:t>integrity</w:t>
                            </w:r>
                            <w:r w:rsidR="00871FAD" w:rsidRPr="00CC41C2">
                              <w:rPr>
                                <w:rFonts w:eastAsia="Times New Roman" w:cs="Times New Roman"/>
                                <w:color w:val="1F3864"/>
                              </w:rPr>
                              <w:t xml:space="preserve"> of the institutions and organisations </w:t>
                            </w:r>
                            <w:r w:rsidRPr="00CC41C2">
                              <w:rPr>
                                <w:rFonts w:eastAsia="Times New Roman" w:cs="Times New Roman"/>
                                <w:color w:val="1F3864"/>
                              </w:rPr>
                              <w:t>across the region.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7F0FCDE" id="Rectangle 1783694321" o:spid="_x0000_s1026" style="position:absolute;left:0;text-align:left;margin-left:-.9pt;margin-top:10.05pt;width:468.75pt;height:18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" fillcolor="white [3201]" strokecolor="#a02b93 [3208]" strokeweight="1.5pt">
                <v:stroke startarrowwidth="narrow" startarrowlength="short" endarrowwidth="narrow" endarrowlength="short"/>
                <v:textbox inset="2.53958mm,1.2694mm,2.53958mm,1.2694mm">
                  <w:txbxContent>
                    <w:p w14:paraId="00387F66" w14:textId="2815F102" w:rsidR="00621D42" w:rsidRPr="00CC41C2" w:rsidRDefault="00621D42" w:rsidP="005B2792">
                      <w:pPr>
                        <w:spacing w:after="0" w:line="276" w:lineRule="auto"/>
                        <w:jc w:val="both"/>
                        <w:textDirection w:val="btLr"/>
                      </w:pPr>
                      <w:r w:rsidRPr="00CC41C2">
                        <w:rPr>
                          <w:rFonts w:eastAsia="Times New Roman" w:cs="Times New Roman"/>
                          <w:b/>
                          <w:color w:val="1F3864"/>
                        </w:rPr>
                        <w:t>Vision:</w:t>
                      </w:r>
                      <w:r w:rsidRPr="00CC41C2">
                        <w:rPr>
                          <w:rFonts w:eastAsia="Cambria" w:cs="Cambria"/>
                          <w:b/>
                          <w:color w:val="1F3864"/>
                          <w:sz w:val="22"/>
                        </w:rPr>
                        <w:t xml:space="preserve"> </w:t>
                      </w:r>
                      <w:r w:rsidRPr="00CC41C2">
                        <w:rPr>
                          <w:rFonts w:eastAsia="Times New Roman" w:cs="Times New Roman"/>
                          <w:color w:val="1F3864"/>
                        </w:rPr>
                        <w:t>RAI envisions a Southeastern Europe where governance is transparent and accountable, corruption no longer undermines development</w:t>
                      </w:r>
                      <w:r w:rsidR="00277FEC" w:rsidRPr="00CC41C2">
                        <w:rPr>
                          <w:rFonts w:eastAsia="Times New Roman" w:cs="Times New Roman"/>
                          <w:color w:val="1F3864"/>
                        </w:rPr>
                        <w:t>,</w:t>
                      </w:r>
                      <w:r w:rsidRPr="00CC41C2">
                        <w:rPr>
                          <w:rFonts w:eastAsia="Times New Roman" w:cs="Times New Roman"/>
                          <w:color w:val="1F3864"/>
                        </w:rPr>
                        <w:t xml:space="preserve"> and citizens can rely on fair institutions and the rule of law. The region is a community in which cooperation, integrity, and trust underpin sustainable development, stability, and European integration.</w:t>
                      </w:r>
                    </w:p>
                    <w:p w14:paraId="127C17AB" w14:textId="77777777" w:rsidR="00621D42" w:rsidRPr="00CC41C2" w:rsidRDefault="00621D42" w:rsidP="005B2792">
                      <w:pPr>
                        <w:spacing w:after="0" w:line="276" w:lineRule="auto"/>
                        <w:ind w:left="360" w:firstLine="720"/>
                        <w:jc w:val="both"/>
                        <w:textDirection w:val="btLr"/>
                      </w:pPr>
                    </w:p>
                    <w:p w14:paraId="3DA4A3A9" w14:textId="10761E86" w:rsidR="00621D42" w:rsidRPr="00CC41C2" w:rsidRDefault="00621D42" w:rsidP="005B2792">
                      <w:pPr>
                        <w:spacing w:after="0" w:line="276" w:lineRule="auto"/>
                        <w:jc w:val="both"/>
                        <w:textDirection w:val="btLr"/>
                      </w:pPr>
                      <w:r w:rsidRPr="00CC41C2">
                        <w:rPr>
                          <w:rFonts w:eastAsia="Times New Roman" w:cs="Times New Roman"/>
                          <w:color w:val="1F3864"/>
                        </w:rPr>
                        <w:t xml:space="preserve">As a platform </w:t>
                      </w:r>
                      <w:r w:rsidRPr="00CC41C2">
                        <w:rPr>
                          <w:rFonts w:eastAsia="Times New Roman" w:cs="Times New Roman"/>
                          <w:color w:val="1F3864"/>
                          <w:lang w:val="en-US"/>
                        </w:rPr>
                        <w:t xml:space="preserve">that </w:t>
                      </w:r>
                      <w:r w:rsidRPr="00CC41C2">
                        <w:rPr>
                          <w:rFonts w:eastAsia="Times New Roman" w:cs="Times New Roman"/>
                          <w:color w:val="1F3864"/>
                        </w:rPr>
                        <w:t xml:space="preserve">facilitates dialogue, exchange, and mutual learning, RAI promotes the </w:t>
                      </w:r>
                      <w:r w:rsidR="00FB7837" w:rsidRPr="00CC41C2">
                        <w:rPr>
                          <w:rFonts w:eastAsia="Times New Roman" w:cs="Times New Roman"/>
                          <w:color w:val="1F3864"/>
                        </w:rPr>
                        <w:t xml:space="preserve">transfer of </w:t>
                      </w:r>
                      <w:r w:rsidRPr="00CC41C2">
                        <w:rPr>
                          <w:rFonts w:eastAsia="Times New Roman" w:cs="Times New Roman"/>
                          <w:color w:val="1F3864"/>
                        </w:rPr>
                        <w:t>best practices of its member countries, supports alignment with international and European standards and pro</w:t>
                      </w:r>
                      <w:r w:rsidR="00FB7837" w:rsidRPr="00CC41C2">
                        <w:rPr>
                          <w:rFonts w:eastAsia="Times New Roman" w:cs="Times New Roman"/>
                          <w:color w:val="1F3864"/>
                        </w:rPr>
                        <w:t xml:space="preserve">vides opportunities for </w:t>
                      </w:r>
                      <w:r w:rsidRPr="00CC41C2">
                        <w:rPr>
                          <w:rFonts w:eastAsia="Times New Roman" w:cs="Times New Roman"/>
                          <w:color w:val="1F3864"/>
                        </w:rPr>
                        <w:t>cross-border cooperation that strengthen resilience</w:t>
                      </w:r>
                      <w:r w:rsidR="00FB7837" w:rsidRPr="00CC41C2">
                        <w:rPr>
                          <w:rFonts w:eastAsia="Times New Roman" w:cs="Times New Roman"/>
                          <w:color w:val="1F3864"/>
                        </w:rPr>
                        <w:t xml:space="preserve"> </w:t>
                      </w:r>
                      <w:r w:rsidR="00277FEC" w:rsidRPr="00CC41C2">
                        <w:rPr>
                          <w:rFonts w:eastAsia="Times New Roman" w:cs="Times New Roman"/>
                          <w:color w:val="1F3864"/>
                        </w:rPr>
                        <w:t xml:space="preserve">through the </w:t>
                      </w:r>
                      <w:r w:rsidR="00FB7837" w:rsidRPr="00CC41C2">
                        <w:rPr>
                          <w:rFonts w:eastAsia="Times New Roman" w:cs="Times New Roman"/>
                          <w:color w:val="1F3864"/>
                        </w:rPr>
                        <w:t>integrity</w:t>
                      </w:r>
                      <w:r w:rsidR="00871FAD" w:rsidRPr="00CC41C2">
                        <w:rPr>
                          <w:rFonts w:eastAsia="Times New Roman" w:cs="Times New Roman"/>
                          <w:color w:val="1F3864"/>
                        </w:rPr>
                        <w:t xml:space="preserve"> of the institutions and organisations </w:t>
                      </w:r>
                      <w:r w:rsidRPr="00CC41C2">
                        <w:rPr>
                          <w:rFonts w:eastAsia="Times New Roman" w:cs="Times New Roman"/>
                          <w:color w:val="1F3864"/>
                        </w:rPr>
                        <w:t>across the region.</w:t>
                      </w:r>
                    </w:p>
                  </w:txbxContent>
                </v:textbox>
              </v:rect>
            </w:pict>
          </mc:Fallback>
        </mc:AlternateContent>
      </w:r>
    </w:p>
    <w:p w14:paraId="0DFA6868" w14:textId="77777777" w:rsidR="00B4468D" w:rsidRPr="00CC41C2" w:rsidRDefault="00B4468D">
      <w:pPr>
        <w:rPr>
          <w:rFonts w:eastAsia="Times New Roman" w:cstheme="minorHAnsi"/>
          <w:b/>
        </w:rPr>
      </w:pPr>
    </w:p>
    <w:p w14:paraId="5A8413CE" w14:textId="77777777" w:rsidR="00B4468D" w:rsidRPr="00CC41C2" w:rsidRDefault="00B4468D">
      <w:pPr>
        <w:rPr>
          <w:rFonts w:eastAsia="Times New Roman" w:cstheme="minorHAnsi"/>
          <w:b/>
        </w:rPr>
      </w:pPr>
    </w:p>
    <w:p w14:paraId="17F89E41" w14:textId="77777777" w:rsidR="00B4468D" w:rsidRPr="00CC41C2" w:rsidRDefault="00B4468D">
      <w:pPr>
        <w:rPr>
          <w:rFonts w:eastAsia="Times New Roman" w:cstheme="minorHAnsi"/>
          <w:b/>
        </w:rPr>
      </w:pPr>
    </w:p>
    <w:p w14:paraId="37DBE3FA" w14:textId="77777777" w:rsidR="00B4468D" w:rsidRPr="00CC41C2" w:rsidRDefault="00B4468D">
      <w:pPr>
        <w:rPr>
          <w:rFonts w:eastAsia="Times New Roman" w:cstheme="minorHAnsi"/>
          <w:b/>
        </w:rPr>
      </w:pPr>
    </w:p>
    <w:p w14:paraId="09C5C8C9" w14:textId="77777777" w:rsidR="00B4468D" w:rsidRPr="00CC41C2" w:rsidRDefault="00B4468D">
      <w:pPr>
        <w:rPr>
          <w:rFonts w:eastAsia="Times New Roman" w:cstheme="minorHAnsi"/>
          <w:b/>
        </w:rPr>
      </w:pPr>
    </w:p>
    <w:p w14:paraId="03B48E21" w14:textId="77777777" w:rsidR="00B4468D" w:rsidRPr="00CC41C2" w:rsidRDefault="00B4468D">
      <w:pPr>
        <w:spacing w:after="0" w:line="240" w:lineRule="auto"/>
        <w:rPr>
          <w:rFonts w:eastAsia="Times New Roman" w:cstheme="minorHAnsi"/>
          <w:b/>
        </w:rPr>
      </w:pPr>
    </w:p>
    <w:p w14:paraId="40BD49ED" w14:textId="77777777" w:rsidR="00B4468D" w:rsidRPr="00CC41C2" w:rsidRDefault="00B4468D">
      <w:pPr>
        <w:spacing w:after="0" w:line="240" w:lineRule="auto"/>
        <w:rPr>
          <w:rFonts w:eastAsia="Times New Roman" w:cstheme="minorHAnsi"/>
          <w:b/>
        </w:rPr>
      </w:pPr>
    </w:p>
    <w:p w14:paraId="03F1D410" w14:textId="77777777" w:rsidR="00B4468D" w:rsidRPr="00CC41C2" w:rsidRDefault="00B4468D">
      <w:pPr>
        <w:spacing w:after="0" w:line="240" w:lineRule="auto"/>
        <w:rPr>
          <w:rFonts w:eastAsia="Times New Roman" w:cstheme="minorHAnsi"/>
          <w:b/>
        </w:rPr>
      </w:pPr>
    </w:p>
    <w:p w14:paraId="6F611A10" w14:textId="77777777" w:rsidR="00B4468D" w:rsidRPr="00CC41C2" w:rsidRDefault="00B4468D">
      <w:pPr>
        <w:spacing w:after="0" w:line="240" w:lineRule="auto"/>
        <w:rPr>
          <w:rFonts w:eastAsia="Times New Roman" w:cstheme="minorHAnsi"/>
          <w:b/>
        </w:rPr>
      </w:pPr>
    </w:p>
    <w:p w14:paraId="7B31D71D" w14:textId="77777777" w:rsidR="00B4468D" w:rsidRPr="00CC41C2" w:rsidRDefault="00856DD7">
      <w:pPr>
        <w:spacing w:after="0" w:line="240" w:lineRule="auto"/>
        <w:rPr>
          <w:rFonts w:eastAsia="Times New Roman" w:cstheme="minorHAnsi"/>
          <w:b/>
        </w:rPr>
      </w:pPr>
      <w:r w:rsidRPr="00CC41C2">
        <w:rPr>
          <w:rFonts w:cstheme="minorHAnsi"/>
          <w:noProof/>
        </w:rPr>
        <mc:AlternateContent>
          <mc:Choice Requires="wps">
            <w:drawing>
              <wp:anchor distT="0" distB="0" distL="114300" distR="114300" simplePos="0" relativeHeight="251657728" behindDoc="0" locked="0" layoutInCell="1" hidden="0" allowOverlap="1" wp14:anchorId="61CC3E95" wp14:editId="12C45529">
                <wp:simplePos x="0" y="0"/>
                <wp:positionH relativeFrom="column">
                  <wp:posOffset>11723</wp:posOffset>
                </wp:positionH>
                <wp:positionV relativeFrom="paragraph">
                  <wp:posOffset>62718</wp:posOffset>
                </wp:positionV>
                <wp:extent cx="5934075" cy="832339"/>
                <wp:effectExtent l="0" t="0" r="28575" b="25400"/>
                <wp:wrapNone/>
                <wp:docPr id="1783694322" name="Rectangle 1783694322"/>
                <wp:cNvGraphicFramePr/>
                <a:graphic xmlns:a="http://schemas.openxmlformats.org/drawingml/2006/main">
                  <a:graphicData uri="http://schemas.microsoft.com/office/word/2010/wordprocessingShape">
                    <wps:wsp>
                      <wps:cNvSpPr/>
                      <wps:spPr>
                        <a:xfrm>
                          <a:off x="0" y="0"/>
                          <a:ext cx="5934075" cy="832339"/>
                        </a:xfrm>
                        <a:prstGeom prst="rect">
                          <a:avLst/>
                        </a:prstGeom>
                        <a:solidFill>
                          <a:schemeClr val="lt1"/>
                        </a:solidFill>
                        <a:ln w="19050" cap="flat" cmpd="sng">
                          <a:solidFill>
                            <a:schemeClr val="accent1"/>
                          </a:solidFill>
                          <a:prstDash val="solid"/>
                          <a:miter lim="800000"/>
                          <a:headEnd type="none" w="sm" len="sm"/>
                          <a:tailEnd type="none" w="sm" len="sm"/>
                        </a:ln>
                      </wps:spPr>
                      <wps:txbx>
                        <w:txbxContent>
                          <w:p w14:paraId="302E6330" w14:textId="541D753B" w:rsidR="00621D42" w:rsidRPr="00CC41C2" w:rsidRDefault="00621D42" w:rsidP="005B2792">
                            <w:pPr>
                              <w:spacing w:line="276" w:lineRule="auto"/>
                              <w:jc w:val="both"/>
                              <w:textDirection w:val="btLr"/>
                            </w:pPr>
                            <w:r w:rsidRPr="00CC41C2">
                              <w:rPr>
                                <w:rFonts w:eastAsia="Times New Roman" w:cs="Times New Roman"/>
                                <w:b/>
                                <w:color w:val="1F3864"/>
                              </w:rPr>
                              <w:t>Mission</w:t>
                            </w:r>
                            <w:r w:rsidRPr="00CC41C2">
                              <w:rPr>
                                <w:rFonts w:eastAsia="Times New Roman" w:cs="Times New Roman"/>
                                <w:color w:val="1F3864"/>
                              </w:rPr>
                              <w:t xml:space="preserve">: To advance the fight against corruption and integrity through regional cooperation, technical assistance and innovation, enabling member </w:t>
                            </w:r>
                            <w:r w:rsidR="00F27616" w:rsidRPr="00CC41C2">
                              <w:rPr>
                                <w:rFonts w:eastAsia="Times New Roman" w:cs="Times New Roman"/>
                                <w:color w:val="1F3864"/>
                              </w:rPr>
                              <w:t xml:space="preserve">countries </w:t>
                            </w:r>
                            <w:r w:rsidRPr="00CC41C2">
                              <w:rPr>
                                <w:rFonts w:eastAsia="Times New Roman" w:cs="Times New Roman"/>
                                <w:color w:val="1F3864"/>
                              </w:rPr>
                              <w:t xml:space="preserve">to align with international standards and deliver sustainable reforms.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1CC3E95" id="Rectangle 1783694322" o:spid="_x0000_s1027" style="position:absolute;margin-left:.9pt;margin-top:4.95pt;width:467.25pt;height:6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" fillcolor="white [3201]" strokecolor="#156082 [3204]" strokeweight="1.5pt">
                <v:stroke startarrowwidth="narrow" startarrowlength="short" endarrowwidth="narrow" endarrowlength="short"/>
                <v:textbox inset="2.53958mm,1.2694mm,2.53958mm,1.2694mm">
                  <w:txbxContent>
                    <w:p w14:paraId="302E6330" w14:textId="541D753B" w:rsidR="00621D42" w:rsidRPr="00CC41C2" w:rsidRDefault="00621D42" w:rsidP="005B2792">
                      <w:pPr>
                        <w:spacing w:line="276" w:lineRule="auto"/>
                        <w:jc w:val="both"/>
                        <w:textDirection w:val="btLr"/>
                      </w:pPr>
                      <w:r w:rsidRPr="00CC41C2">
                        <w:rPr>
                          <w:rFonts w:eastAsia="Times New Roman" w:cs="Times New Roman"/>
                          <w:b/>
                          <w:color w:val="1F3864"/>
                        </w:rPr>
                        <w:t>Mission</w:t>
                      </w:r>
                      <w:r w:rsidRPr="00CC41C2">
                        <w:rPr>
                          <w:rFonts w:eastAsia="Times New Roman" w:cs="Times New Roman"/>
                          <w:color w:val="1F3864"/>
                        </w:rPr>
                        <w:t xml:space="preserve">: To advance the fight against corruption and integrity through regional cooperation, technical assistance and innovation, enabling member </w:t>
                      </w:r>
                      <w:r w:rsidR="00F27616" w:rsidRPr="00CC41C2">
                        <w:rPr>
                          <w:rFonts w:eastAsia="Times New Roman" w:cs="Times New Roman"/>
                          <w:color w:val="1F3864"/>
                        </w:rPr>
                        <w:t xml:space="preserve">countries </w:t>
                      </w:r>
                      <w:r w:rsidRPr="00CC41C2">
                        <w:rPr>
                          <w:rFonts w:eastAsia="Times New Roman" w:cs="Times New Roman"/>
                          <w:color w:val="1F3864"/>
                        </w:rPr>
                        <w:t xml:space="preserve">to align with international standards and deliver sustainable reforms. </w:t>
                      </w:r>
                    </w:p>
                  </w:txbxContent>
                </v:textbox>
              </v:rect>
            </w:pict>
          </mc:Fallback>
        </mc:AlternateContent>
      </w:r>
    </w:p>
    <w:p w14:paraId="421664C1" w14:textId="77777777" w:rsidR="00B4468D" w:rsidRPr="00CC41C2" w:rsidRDefault="00B4468D">
      <w:pPr>
        <w:pStyle w:val="Heading1"/>
        <w:rPr>
          <w:rFonts w:asciiTheme="minorHAnsi" w:hAnsiTheme="minorHAnsi" w:cstheme="minorHAnsi"/>
        </w:rPr>
      </w:pPr>
    </w:p>
    <w:p w14:paraId="70240545" w14:textId="633DC529" w:rsidR="00B4468D" w:rsidRPr="00CC41C2" w:rsidRDefault="00CC41C2" w:rsidP="00CC41C2">
      <w:pPr>
        <w:pStyle w:val="Heading1"/>
        <w:spacing w:line="276" w:lineRule="auto"/>
        <w:rPr>
          <w:rFonts w:asciiTheme="minorHAnsi" w:hAnsiTheme="minorHAnsi" w:cstheme="minorHAnsi"/>
          <w:color w:val="000000"/>
        </w:rPr>
      </w:pPr>
      <w:bookmarkStart w:id="4" w:name="_Toc212820642"/>
      <w:r>
        <w:rPr>
          <w:rFonts w:asciiTheme="minorHAnsi" w:hAnsiTheme="minorHAnsi" w:cstheme="minorHAnsi"/>
          <w:color w:val="000000"/>
        </w:rPr>
        <w:br/>
      </w:r>
      <w:r w:rsidR="00856DD7" w:rsidRPr="00CC41C2">
        <w:rPr>
          <w:rFonts w:asciiTheme="minorHAnsi" w:hAnsiTheme="minorHAnsi" w:cstheme="minorHAnsi"/>
          <w:color w:val="000000"/>
        </w:rPr>
        <w:t>Strategic Context and Analysis</w:t>
      </w:r>
      <w:bookmarkEnd w:id="4"/>
    </w:p>
    <w:p w14:paraId="30EB1B02" w14:textId="77777777" w:rsidR="00B4468D" w:rsidRPr="00CC41C2" w:rsidRDefault="00B4468D" w:rsidP="00CC41C2">
      <w:pPr>
        <w:spacing w:after="0" w:line="276" w:lineRule="auto"/>
        <w:rPr>
          <w:rFonts w:eastAsia="Times New Roman" w:cstheme="minorHAnsi"/>
          <w:b/>
        </w:rPr>
      </w:pPr>
    </w:p>
    <w:p w14:paraId="4677E7C7" w14:textId="1FBB3D39" w:rsidR="00B4468D" w:rsidRPr="00CC41C2" w:rsidRDefault="00856DD7" w:rsidP="00CC41C2">
      <w:pPr>
        <w:spacing w:after="0" w:line="276" w:lineRule="auto"/>
        <w:jc w:val="both"/>
        <w:rPr>
          <w:rFonts w:eastAsia="Times New Roman" w:cstheme="minorHAnsi"/>
        </w:rPr>
      </w:pPr>
      <w:r w:rsidRPr="00CC41C2">
        <w:rPr>
          <w:rFonts w:eastAsia="Times New Roman" w:cstheme="minorHAnsi"/>
        </w:rPr>
        <w:t xml:space="preserve">Ongoing EU integration processes, increased demand for transparency and regional cooperation under the Berlin Process, </w:t>
      </w:r>
      <w:r w:rsidR="001E612C" w:rsidRPr="00CC41C2">
        <w:rPr>
          <w:rFonts w:eastAsia="Times New Roman" w:cstheme="minorHAnsi"/>
        </w:rPr>
        <w:t xml:space="preserve">and </w:t>
      </w:r>
      <w:r w:rsidRPr="00CC41C2">
        <w:rPr>
          <w:rFonts w:eastAsia="Times New Roman" w:cstheme="minorHAnsi"/>
        </w:rPr>
        <w:t>the Western Balkan countries’ reform agendas all</w:t>
      </w:r>
      <w:r w:rsidR="00854E95" w:rsidRPr="00CC41C2">
        <w:rPr>
          <w:rFonts w:eastAsia="Times New Roman" w:cstheme="minorHAnsi"/>
        </w:rPr>
        <w:t xml:space="preserve"> incorporate steps to improve</w:t>
      </w:r>
      <w:r w:rsidRPr="00CC41C2">
        <w:rPr>
          <w:rFonts w:eastAsia="Times New Roman" w:cstheme="minorHAnsi"/>
        </w:rPr>
        <w:t xml:space="preserve"> th</w:t>
      </w:r>
      <w:r w:rsidR="00854E95" w:rsidRPr="00CC41C2">
        <w:rPr>
          <w:rFonts w:eastAsia="Times New Roman" w:cstheme="minorHAnsi"/>
        </w:rPr>
        <w:t>e</w:t>
      </w:r>
      <w:r w:rsidRPr="00CC41C2">
        <w:rPr>
          <w:rFonts w:eastAsia="Times New Roman" w:cstheme="minorHAnsi"/>
        </w:rPr>
        <w:t xml:space="preserve"> </w:t>
      </w:r>
      <w:r w:rsidR="00342494" w:rsidRPr="00CC41C2">
        <w:rPr>
          <w:rFonts w:eastAsia="Times New Roman" w:cstheme="minorHAnsi"/>
        </w:rPr>
        <w:t>combat</w:t>
      </w:r>
      <w:r w:rsidRPr="00CC41C2">
        <w:rPr>
          <w:rFonts w:eastAsia="Times New Roman" w:cstheme="minorHAnsi"/>
        </w:rPr>
        <w:t xml:space="preserve"> against corruption, as sustainable development and accession require transparent governance and strong institutions. Economic growth depends on fair competition and investor confidence, which can only be secured by reducing corruption risks. Similarly, reform agendas </w:t>
      </w:r>
      <w:r w:rsidR="00277FEC" w:rsidRPr="00CC41C2">
        <w:rPr>
          <w:rFonts w:eastAsia="Times New Roman" w:cstheme="minorHAnsi"/>
        </w:rPr>
        <w:t xml:space="preserve">prioritise </w:t>
      </w:r>
      <w:r w:rsidRPr="00CC41C2">
        <w:rPr>
          <w:rFonts w:eastAsia="Times New Roman" w:cstheme="minorHAnsi"/>
        </w:rPr>
        <w:t>strengthening the rule of law, judicial independence, and public administration, all of which directly target systematic corruption. On the EU path, progress is measured largely by the credibility of anti-corruption efforts, making integrity, accountability, and good governance essential conditions for accession</w:t>
      </w:r>
      <w:r w:rsidR="00277FEC" w:rsidRPr="00CC41C2">
        <w:rPr>
          <w:rFonts w:eastAsia="Times New Roman" w:cstheme="minorHAnsi"/>
        </w:rPr>
        <w:t>,</w:t>
      </w:r>
      <w:r w:rsidR="00D41D8B" w:rsidRPr="00CC41C2">
        <w:rPr>
          <w:rFonts w:eastAsia="Times New Roman" w:cstheme="minorHAnsi"/>
        </w:rPr>
        <w:t xml:space="preserve"> which is directly connected with economic growth, fair competition and investors’ confidence</w:t>
      </w:r>
      <w:r w:rsidRPr="00CC41C2">
        <w:rPr>
          <w:rFonts w:eastAsia="Times New Roman" w:cstheme="minorHAnsi"/>
        </w:rPr>
        <w:t xml:space="preserve">. Aspiration of EU Member states, that are also RAI members, to become part of OECD and the necessary activities that follow, as well as </w:t>
      </w:r>
      <w:r w:rsidR="008671E0" w:rsidRPr="00CC41C2">
        <w:rPr>
          <w:rFonts w:eastAsia="Times New Roman" w:cstheme="minorHAnsi"/>
        </w:rPr>
        <w:t xml:space="preserve">requests </w:t>
      </w:r>
      <w:r w:rsidRPr="00CC41C2">
        <w:rPr>
          <w:rFonts w:eastAsia="Times New Roman" w:cstheme="minorHAnsi"/>
        </w:rPr>
        <w:t xml:space="preserve">from candidate countries to demonstrate commitment to transparency, good governance, and adherence to international anti-bribery and integrity standards, are also directions of RAI </w:t>
      </w:r>
      <w:r w:rsidRPr="00CC41C2">
        <w:rPr>
          <w:rFonts w:eastAsia="Times New Roman" w:cstheme="minorHAnsi"/>
        </w:rPr>
        <w:lastRenderedPageBreak/>
        <w:t xml:space="preserve">Programme activities in the next period. All RAI Member </w:t>
      </w:r>
      <w:r w:rsidR="00F27616" w:rsidRPr="00CC41C2">
        <w:rPr>
          <w:rFonts w:eastAsia="Times New Roman" w:cstheme="minorHAnsi"/>
        </w:rPr>
        <w:t xml:space="preserve">countries </w:t>
      </w:r>
      <w:r w:rsidR="008671E0" w:rsidRPr="00CC41C2">
        <w:rPr>
          <w:rFonts w:eastAsia="Times New Roman" w:cstheme="minorHAnsi"/>
        </w:rPr>
        <w:t xml:space="preserve">emphasised </w:t>
      </w:r>
      <w:r w:rsidRPr="00CC41C2">
        <w:rPr>
          <w:rFonts w:eastAsia="Times New Roman" w:cstheme="minorHAnsi"/>
        </w:rPr>
        <w:t>priorities such as asset declaration verification, conflict of interest, corruption risk assessments (CRA), corruption-proofing of legislation (CPL), whistleblowing, lobbying and asset recovery.</w:t>
      </w:r>
    </w:p>
    <w:p w14:paraId="0103A526" w14:textId="77777777" w:rsidR="00B4468D" w:rsidRPr="00CC41C2" w:rsidRDefault="00B4468D" w:rsidP="00CC41C2">
      <w:pPr>
        <w:spacing w:after="0" w:line="276" w:lineRule="auto"/>
        <w:jc w:val="both"/>
        <w:rPr>
          <w:rFonts w:eastAsia="Times New Roman" w:cstheme="minorHAnsi"/>
        </w:rPr>
      </w:pPr>
    </w:p>
    <w:p w14:paraId="03E34CD8" w14:textId="78A9F0E7" w:rsidR="00B4468D" w:rsidRPr="00CC41C2" w:rsidRDefault="00FB02B4" w:rsidP="00CC41C2">
      <w:pPr>
        <w:spacing w:after="0" w:line="276" w:lineRule="auto"/>
        <w:jc w:val="both"/>
        <w:rPr>
          <w:rFonts w:eastAsia="Times New Roman" w:cstheme="minorHAnsi"/>
        </w:rPr>
      </w:pPr>
      <w:r w:rsidRPr="00CC41C2">
        <w:rPr>
          <w:rFonts w:eastAsia="Times New Roman" w:cstheme="minorHAnsi"/>
        </w:rPr>
        <w:t>Additionally, it has been observed that countries in the region face significant challenges in building sufficient institutional capacities to combat corruption. Illicit financial flows continue to occur, cybersecurity threats are on the rise, and there are persistent corruption risks in vulnerable sectors such as security, health, education, procurement, and public-private partnership processes. These issues pose challenges for new initiatives of the RAI, as it seeks to align its programs with the United Nations Convention Against Corruption (UNCAC), GRECO recommendations, OECD standards, the EU acquis, and regional anti-corruption strategies.</w:t>
      </w:r>
    </w:p>
    <w:p w14:paraId="4207AA20" w14:textId="77777777" w:rsidR="00B4468D" w:rsidRPr="00CC41C2" w:rsidRDefault="00856DD7">
      <w:pPr>
        <w:pStyle w:val="Heading1"/>
        <w:rPr>
          <w:rFonts w:asciiTheme="minorHAnsi" w:hAnsiTheme="minorHAnsi" w:cstheme="minorHAnsi"/>
          <w:color w:val="000000"/>
        </w:rPr>
      </w:pPr>
      <w:bookmarkStart w:id="5" w:name="_Toc212820643"/>
      <w:r w:rsidRPr="00CC41C2">
        <w:rPr>
          <w:rFonts w:asciiTheme="minorHAnsi" w:hAnsiTheme="minorHAnsi" w:cstheme="minorHAnsi"/>
          <w:color w:val="000000"/>
        </w:rPr>
        <w:t>Stakeholder analysis</w:t>
      </w:r>
      <w:bookmarkEnd w:id="5"/>
    </w:p>
    <w:p w14:paraId="3B1660AE" w14:textId="77777777" w:rsidR="00B4468D" w:rsidRPr="00CC41C2" w:rsidRDefault="00856DD7" w:rsidP="00CC41C2">
      <w:pPr>
        <w:spacing w:before="240" w:after="200" w:line="276" w:lineRule="auto"/>
        <w:jc w:val="both"/>
        <w:rPr>
          <w:rFonts w:eastAsia="Times New Roman" w:cstheme="minorHAnsi"/>
        </w:rPr>
      </w:pPr>
      <w:r w:rsidRPr="00CC41C2">
        <w:rPr>
          <w:rFonts w:eastAsia="Times New Roman" w:cstheme="minorHAnsi"/>
        </w:rPr>
        <w:t>To reinforce inclusive regional cooperation and strengthen ownership of its initiatives, RAI will actively engage stakeholders to ensure policy coherence and accountability through the following key actions:</w:t>
      </w:r>
    </w:p>
    <w:p w14:paraId="6487BFA3" w14:textId="26DE204B" w:rsidR="00B4468D" w:rsidRPr="00CC41C2" w:rsidRDefault="00856DD7" w:rsidP="00CC41C2">
      <w:pPr>
        <w:numPr>
          <w:ilvl w:val="0"/>
          <w:numId w:val="6"/>
        </w:numPr>
        <w:pBdr>
          <w:top w:val="nil"/>
          <w:left w:val="nil"/>
          <w:bottom w:val="nil"/>
          <w:right w:val="nil"/>
          <w:between w:val="nil"/>
        </w:pBdr>
        <w:spacing w:before="240" w:after="0" w:line="276" w:lineRule="auto"/>
        <w:jc w:val="both"/>
        <w:rPr>
          <w:rFonts w:eastAsia="Times New Roman" w:cstheme="minorHAnsi"/>
          <w:color w:val="000000"/>
        </w:rPr>
      </w:pPr>
      <w:r w:rsidRPr="00CC41C2">
        <w:rPr>
          <w:rFonts w:eastAsia="Times New Roman" w:cstheme="minorHAnsi"/>
          <w:color w:val="000000"/>
        </w:rPr>
        <w:t xml:space="preserve">Broadening partnerships by involving diverse stakeholders to ensure that regional </w:t>
      </w:r>
      <w:r w:rsidR="00342494" w:rsidRPr="00CC41C2">
        <w:rPr>
          <w:rFonts w:eastAsia="Times New Roman" w:cstheme="minorHAnsi"/>
          <w:color w:val="000000"/>
        </w:rPr>
        <w:t xml:space="preserve">anti-corruption </w:t>
      </w:r>
      <w:r w:rsidRPr="00CC41C2">
        <w:rPr>
          <w:rFonts w:eastAsia="Times New Roman" w:cstheme="minorHAnsi"/>
          <w:color w:val="000000"/>
        </w:rPr>
        <w:t>priorities and implementation processes reflect shared ownership and inclusive perspectives;</w:t>
      </w:r>
    </w:p>
    <w:p w14:paraId="46CFB48B" w14:textId="3E9D97FC" w:rsidR="00B4468D" w:rsidRPr="00CC41C2" w:rsidRDefault="00856DD7" w:rsidP="00CC41C2">
      <w:pPr>
        <w:numPr>
          <w:ilvl w:val="0"/>
          <w:numId w:val="6"/>
        </w:numPr>
        <w:pBdr>
          <w:top w:val="nil"/>
          <w:left w:val="nil"/>
          <w:bottom w:val="nil"/>
          <w:right w:val="nil"/>
          <w:between w:val="nil"/>
        </w:pBdr>
        <w:spacing w:after="0" w:line="276" w:lineRule="auto"/>
        <w:jc w:val="both"/>
        <w:rPr>
          <w:rFonts w:eastAsia="Times New Roman" w:cstheme="minorHAnsi"/>
          <w:color w:val="000000"/>
        </w:rPr>
      </w:pPr>
      <w:r w:rsidRPr="00CC41C2">
        <w:rPr>
          <w:rFonts w:eastAsia="Times New Roman" w:cstheme="minorHAnsi"/>
          <w:color w:val="000000"/>
        </w:rPr>
        <w:t>Strengthening internal coordination by aligning closely with compliance requirements and reporting mechanisms, thereby enhancing transparency, credibility, and the overall effectiveness of RAI-led initiatives;</w:t>
      </w:r>
    </w:p>
    <w:p w14:paraId="294E1AA7" w14:textId="77777777" w:rsidR="00B4468D" w:rsidRPr="00CC41C2" w:rsidRDefault="00856DD7" w:rsidP="00CC41C2">
      <w:pPr>
        <w:numPr>
          <w:ilvl w:val="0"/>
          <w:numId w:val="6"/>
        </w:numPr>
        <w:pBdr>
          <w:top w:val="nil"/>
          <w:left w:val="nil"/>
          <w:bottom w:val="nil"/>
          <w:right w:val="nil"/>
          <w:between w:val="nil"/>
        </w:pBdr>
        <w:spacing w:after="200" w:line="276" w:lineRule="auto"/>
        <w:jc w:val="both"/>
        <w:rPr>
          <w:rFonts w:eastAsia="Times New Roman" w:cstheme="minorHAnsi"/>
          <w:color w:val="000000"/>
        </w:rPr>
      </w:pPr>
      <w:r w:rsidRPr="00CC41C2">
        <w:rPr>
          <w:rFonts w:eastAsia="Times New Roman" w:cstheme="minorHAnsi"/>
          <w:color w:val="000000"/>
        </w:rPr>
        <w:t>Fostering inclusive governance through cooperation with media, civil society, business community and youth, acknowledging their vital role in shaping public discourse, advancing accountability, and ensuring the sustainability and legitimacy of regional cooperation efforts.</w:t>
      </w:r>
    </w:p>
    <w:p w14:paraId="3461508F" w14:textId="77777777" w:rsidR="00B4468D" w:rsidRPr="00CC41C2" w:rsidRDefault="00856DD7" w:rsidP="00CC41C2">
      <w:pPr>
        <w:pStyle w:val="Subtitle"/>
        <w:spacing w:line="276" w:lineRule="auto"/>
        <w:rPr>
          <w:rFonts w:cstheme="minorHAnsi"/>
          <w:i/>
          <w:color w:val="000000"/>
        </w:rPr>
      </w:pPr>
      <w:r w:rsidRPr="00CC41C2">
        <w:rPr>
          <w:rFonts w:cstheme="minorHAnsi"/>
          <w:i/>
          <w:color w:val="000000"/>
        </w:rPr>
        <w:t>Key Stakeholders and Partners:</w:t>
      </w:r>
    </w:p>
    <w:p w14:paraId="145C5A44" w14:textId="6F61CFFF" w:rsidR="00B4468D" w:rsidRPr="00CC41C2" w:rsidRDefault="00856DD7" w:rsidP="00CC41C2">
      <w:pPr>
        <w:spacing w:after="0" w:line="276" w:lineRule="auto"/>
        <w:jc w:val="both"/>
        <w:rPr>
          <w:rFonts w:eastAsia="Times New Roman" w:cstheme="minorHAnsi"/>
        </w:rPr>
      </w:pPr>
      <w:r w:rsidRPr="00CC41C2">
        <w:rPr>
          <w:rFonts w:eastAsia="Times New Roman" w:cstheme="minorHAnsi"/>
        </w:rPr>
        <w:t xml:space="preserve">RAI, through its Secretariat, establishes cooperation with mainly Integrity bodies (Anti-corruption Agencies/Commissions), relevant Ministries of Justice, Security, and Internal Affairs across its member </w:t>
      </w:r>
      <w:r w:rsidR="00F27616" w:rsidRPr="00CC41C2">
        <w:rPr>
          <w:rFonts w:eastAsia="Times New Roman" w:cstheme="minorHAnsi"/>
        </w:rPr>
        <w:t>countries</w:t>
      </w:r>
      <w:r w:rsidRPr="00CC41C2">
        <w:rPr>
          <w:rFonts w:eastAsia="Times New Roman" w:cstheme="minorHAnsi"/>
        </w:rPr>
        <w:t xml:space="preserve">. Also, through project activities, cooperation involves </w:t>
      </w:r>
      <w:r w:rsidR="00342494" w:rsidRPr="00CC41C2">
        <w:rPr>
          <w:rFonts w:eastAsia="Times New Roman" w:cstheme="minorHAnsi"/>
        </w:rPr>
        <w:t xml:space="preserve">judicial institutions, </w:t>
      </w:r>
      <w:r w:rsidRPr="00CC41C2">
        <w:rPr>
          <w:rFonts w:eastAsia="Times New Roman" w:cstheme="minorHAnsi"/>
        </w:rPr>
        <w:t xml:space="preserve">law enforcement agencies, the Ministry of </w:t>
      </w:r>
      <w:proofErr w:type="spellStart"/>
      <w:r w:rsidRPr="00CC41C2">
        <w:rPr>
          <w:rFonts w:eastAsia="Times New Roman" w:cstheme="minorHAnsi"/>
        </w:rPr>
        <w:t>Defense</w:t>
      </w:r>
      <w:proofErr w:type="spellEnd"/>
      <w:r w:rsidRPr="00CC41C2">
        <w:rPr>
          <w:rFonts w:eastAsia="Times New Roman" w:cstheme="minorHAnsi"/>
        </w:rPr>
        <w:t>, relevant environment authorities, audit offices, administrations for the prevention of money laundering, etc.</w:t>
      </w:r>
    </w:p>
    <w:p w14:paraId="35FF8DCA" w14:textId="77777777" w:rsidR="00B4468D" w:rsidRPr="00CC41C2" w:rsidRDefault="00B4468D" w:rsidP="00CC41C2">
      <w:pPr>
        <w:spacing w:after="0" w:line="276" w:lineRule="auto"/>
        <w:jc w:val="both"/>
        <w:rPr>
          <w:rFonts w:eastAsia="Times New Roman" w:cstheme="minorHAnsi"/>
        </w:rPr>
      </w:pPr>
    </w:p>
    <w:p w14:paraId="27EF42DE" w14:textId="30246791" w:rsidR="00B4468D" w:rsidRPr="00CC41C2" w:rsidRDefault="00856DD7" w:rsidP="00CC41C2">
      <w:pPr>
        <w:spacing w:after="0" w:line="276" w:lineRule="auto"/>
        <w:jc w:val="both"/>
        <w:rPr>
          <w:rFonts w:eastAsia="Times New Roman" w:cstheme="minorHAnsi"/>
        </w:rPr>
      </w:pPr>
      <w:r w:rsidRPr="00CC41C2">
        <w:rPr>
          <w:rFonts w:eastAsia="Times New Roman" w:cstheme="minorHAnsi"/>
        </w:rPr>
        <w:lastRenderedPageBreak/>
        <w:t xml:space="preserve">Since the training of civil servants, police, judicial </w:t>
      </w:r>
      <w:r w:rsidR="00342494" w:rsidRPr="00CC41C2">
        <w:rPr>
          <w:rFonts w:eastAsia="Times New Roman" w:cstheme="minorHAnsi"/>
        </w:rPr>
        <w:t xml:space="preserve">and prosecutorial </w:t>
      </w:r>
      <w:r w:rsidRPr="00CC41C2">
        <w:rPr>
          <w:rFonts w:eastAsia="Times New Roman" w:cstheme="minorHAnsi"/>
        </w:rPr>
        <w:t xml:space="preserve">officials and officers is relevant in implementing RAI Programme activities, </w:t>
      </w:r>
      <w:r w:rsidR="00C7514A" w:rsidRPr="00CC41C2">
        <w:rPr>
          <w:rFonts w:eastAsia="Times New Roman" w:cstheme="minorHAnsi"/>
        </w:rPr>
        <w:t xml:space="preserve">RAI’s </w:t>
      </w:r>
      <w:r w:rsidRPr="00CC41C2">
        <w:rPr>
          <w:rFonts w:eastAsia="Times New Roman" w:cstheme="minorHAnsi"/>
        </w:rPr>
        <w:t>cooperation with judicial</w:t>
      </w:r>
      <w:r w:rsidR="00342494" w:rsidRPr="00CC41C2">
        <w:rPr>
          <w:rFonts w:eastAsia="Times New Roman" w:cstheme="minorHAnsi"/>
        </w:rPr>
        <w:t xml:space="preserve">, prosecutorial </w:t>
      </w:r>
      <w:r w:rsidRPr="00CC41C2">
        <w:rPr>
          <w:rFonts w:eastAsia="Times New Roman" w:cstheme="minorHAnsi"/>
        </w:rPr>
        <w:t xml:space="preserve">and police academies, </w:t>
      </w:r>
      <w:r w:rsidR="00AA4EA6" w:rsidRPr="00CC41C2">
        <w:rPr>
          <w:rFonts w:eastAsia="Times New Roman" w:cstheme="minorHAnsi"/>
        </w:rPr>
        <w:t xml:space="preserve">as well as other </w:t>
      </w:r>
      <w:r w:rsidRPr="00CC41C2">
        <w:rPr>
          <w:rFonts w:eastAsia="Times New Roman" w:cstheme="minorHAnsi"/>
        </w:rPr>
        <w:t xml:space="preserve">national training institutions for capacity building and </w:t>
      </w:r>
      <w:r w:rsidR="002A0595" w:rsidRPr="00CC41C2">
        <w:rPr>
          <w:rFonts w:eastAsia="Times New Roman" w:cstheme="minorHAnsi"/>
        </w:rPr>
        <w:t xml:space="preserve">specialised </w:t>
      </w:r>
      <w:r w:rsidRPr="00CC41C2">
        <w:rPr>
          <w:rFonts w:eastAsia="Times New Roman" w:cstheme="minorHAnsi"/>
        </w:rPr>
        <w:t>training for legal professionals</w:t>
      </w:r>
      <w:r w:rsidR="00342494" w:rsidRPr="00CC41C2">
        <w:rPr>
          <w:rFonts w:eastAsia="Times New Roman" w:cstheme="minorHAnsi"/>
        </w:rPr>
        <w:t>,</w:t>
      </w:r>
      <w:r w:rsidRPr="00CC41C2">
        <w:rPr>
          <w:rFonts w:eastAsia="Times New Roman" w:cstheme="minorHAnsi"/>
        </w:rPr>
        <w:t xml:space="preserve"> is of </w:t>
      </w:r>
      <w:r w:rsidR="00C7514A" w:rsidRPr="00CC41C2">
        <w:rPr>
          <w:rFonts w:eastAsia="Times New Roman" w:cstheme="minorHAnsi"/>
        </w:rPr>
        <w:t>the ut</w:t>
      </w:r>
      <w:r w:rsidRPr="00CC41C2">
        <w:rPr>
          <w:rFonts w:eastAsia="Times New Roman" w:cstheme="minorHAnsi"/>
        </w:rPr>
        <w:t>most importan</w:t>
      </w:r>
      <w:r w:rsidR="00C7514A" w:rsidRPr="00CC41C2">
        <w:rPr>
          <w:rFonts w:eastAsia="Times New Roman" w:cstheme="minorHAnsi"/>
        </w:rPr>
        <w:t>ce</w:t>
      </w:r>
      <w:r w:rsidRPr="00CC41C2">
        <w:rPr>
          <w:rFonts w:eastAsia="Times New Roman" w:cstheme="minorHAnsi"/>
        </w:rPr>
        <w:t>.</w:t>
      </w:r>
    </w:p>
    <w:p w14:paraId="20E5193D" w14:textId="77777777" w:rsidR="00B4468D" w:rsidRPr="00CC41C2" w:rsidRDefault="00B4468D" w:rsidP="00CC41C2">
      <w:pPr>
        <w:spacing w:after="0" w:line="276" w:lineRule="auto"/>
        <w:jc w:val="both"/>
        <w:rPr>
          <w:rFonts w:eastAsia="Times New Roman" w:cstheme="minorHAnsi"/>
        </w:rPr>
      </w:pPr>
    </w:p>
    <w:p w14:paraId="100603CB" w14:textId="0D8C29F1" w:rsidR="00B4468D" w:rsidRPr="00CC41C2" w:rsidRDefault="00856DD7" w:rsidP="00CC41C2">
      <w:pPr>
        <w:spacing w:after="0" w:line="276" w:lineRule="auto"/>
        <w:jc w:val="both"/>
        <w:rPr>
          <w:rFonts w:eastAsia="Times New Roman" w:cstheme="minorHAnsi"/>
        </w:rPr>
      </w:pPr>
      <w:r w:rsidRPr="00CC41C2">
        <w:rPr>
          <w:rFonts w:eastAsia="Times New Roman" w:cstheme="minorHAnsi"/>
        </w:rPr>
        <w:t xml:space="preserve">From the perspective of international </w:t>
      </w:r>
      <w:r w:rsidR="00FB02B4" w:rsidRPr="00CC41C2">
        <w:rPr>
          <w:rFonts w:eastAsia="Times New Roman" w:cstheme="minorHAnsi"/>
        </w:rPr>
        <w:t xml:space="preserve">organisations </w:t>
      </w:r>
      <w:r w:rsidRPr="00CC41C2">
        <w:rPr>
          <w:rFonts w:eastAsia="Times New Roman" w:cstheme="minorHAnsi"/>
        </w:rPr>
        <w:t>and Initiatives, long-term partnerships RAI have with the EU Commission and EU Delegations, UNODC, RCC</w:t>
      </w:r>
      <w:r w:rsidRPr="00CC41C2">
        <w:rPr>
          <w:rFonts w:eastAsia="Times New Roman" w:cstheme="minorHAnsi"/>
          <w:vertAlign w:val="superscript"/>
        </w:rPr>
        <w:footnoteReference w:id="2"/>
      </w:r>
      <w:r w:rsidRPr="00CC41C2">
        <w:rPr>
          <w:rFonts w:eastAsia="Times New Roman" w:cstheme="minorHAnsi"/>
        </w:rPr>
        <w:t>, and CEI</w:t>
      </w:r>
      <w:r w:rsidRPr="00CC41C2">
        <w:rPr>
          <w:rFonts w:eastAsia="Times New Roman" w:cstheme="minorHAnsi"/>
          <w:vertAlign w:val="superscript"/>
        </w:rPr>
        <w:footnoteReference w:id="3"/>
      </w:r>
      <w:r w:rsidRPr="00CC41C2">
        <w:rPr>
          <w:rFonts w:eastAsia="Times New Roman" w:cstheme="minorHAnsi"/>
        </w:rPr>
        <w:t>. Also, a partnership with other regional organizations, RYCO</w:t>
      </w:r>
      <w:r w:rsidRPr="00CC41C2">
        <w:rPr>
          <w:rFonts w:eastAsia="Times New Roman" w:cstheme="minorHAnsi"/>
          <w:vertAlign w:val="superscript"/>
        </w:rPr>
        <w:footnoteReference w:id="4"/>
      </w:r>
      <w:r w:rsidRPr="00CC41C2">
        <w:rPr>
          <w:rFonts w:eastAsia="Times New Roman" w:cstheme="minorHAnsi"/>
        </w:rPr>
        <w:t>, ReSPA</w:t>
      </w:r>
      <w:r w:rsidRPr="00CC41C2">
        <w:rPr>
          <w:rFonts w:eastAsia="Times New Roman" w:cstheme="minorHAnsi"/>
          <w:vertAlign w:val="superscript"/>
        </w:rPr>
        <w:footnoteReference w:id="5"/>
      </w:r>
      <w:r w:rsidRPr="00CC41C2">
        <w:rPr>
          <w:rFonts w:eastAsia="Times New Roman" w:cstheme="minorHAnsi"/>
        </w:rPr>
        <w:t>, WBF</w:t>
      </w:r>
      <w:r w:rsidRPr="00CC41C2">
        <w:rPr>
          <w:rFonts w:eastAsia="Times New Roman" w:cstheme="minorHAnsi"/>
          <w:vertAlign w:val="superscript"/>
        </w:rPr>
        <w:footnoteReference w:id="6"/>
      </w:r>
      <w:r w:rsidRPr="00CC41C2">
        <w:rPr>
          <w:rFonts w:eastAsia="Times New Roman" w:cstheme="minorHAnsi"/>
        </w:rPr>
        <w:t>, MARRI</w:t>
      </w:r>
      <w:r w:rsidRPr="00CC41C2">
        <w:rPr>
          <w:rFonts w:eastAsia="Times New Roman" w:cstheme="minorHAnsi"/>
          <w:vertAlign w:val="superscript"/>
        </w:rPr>
        <w:footnoteReference w:id="7"/>
      </w:r>
      <w:r w:rsidRPr="00CC41C2">
        <w:rPr>
          <w:rFonts w:eastAsia="Times New Roman" w:cstheme="minorHAnsi"/>
        </w:rPr>
        <w:t>, Transport Community</w:t>
      </w:r>
      <w:r w:rsidRPr="00CC41C2">
        <w:rPr>
          <w:rFonts w:eastAsia="Times New Roman" w:cstheme="minorHAnsi"/>
          <w:vertAlign w:val="superscript"/>
        </w:rPr>
        <w:footnoteReference w:id="8"/>
      </w:r>
      <w:r w:rsidRPr="00CC41C2">
        <w:rPr>
          <w:rFonts w:eastAsia="Times New Roman" w:cstheme="minorHAnsi"/>
        </w:rPr>
        <w:t>, Energy Community</w:t>
      </w:r>
      <w:r w:rsidRPr="00CC41C2">
        <w:rPr>
          <w:rFonts w:eastAsia="Times New Roman" w:cstheme="minorHAnsi"/>
          <w:vertAlign w:val="superscript"/>
        </w:rPr>
        <w:footnoteReference w:id="9"/>
      </w:r>
      <w:r w:rsidRPr="00CC41C2">
        <w:rPr>
          <w:rFonts w:eastAsia="Times New Roman" w:cstheme="minorHAnsi"/>
        </w:rPr>
        <w:t>. Nevertheless, RAI is keeping up with relevant UNCAC, GRECO, OECD requirements to be able to provide its members with necessary assistance, if necessary. RAI is dedicated to continuing its cooperation with civil society organizations</w:t>
      </w:r>
      <w:r w:rsidR="00F71AFC" w:rsidRPr="00CC41C2">
        <w:rPr>
          <w:rFonts w:eastAsia="Times New Roman" w:cstheme="minorHAnsi"/>
        </w:rPr>
        <w:t>,</w:t>
      </w:r>
      <w:r w:rsidRPr="00CC41C2">
        <w:rPr>
          <w:rFonts w:eastAsia="Times New Roman" w:cstheme="minorHAnsi"/>
        </w:rPr>
        <w:t xml:space="preserve"> think tanks, academia, investigative journalists, and all other stakeholders in the area of anti-corruption.</w:t>
      </w:r>
    </w:p>
    <w:p w14:paraId="51CC32ED" w14:textId="77777777" w:rsidR="00B4468D" w:rsidRPr="00CC41C2" w:rsidRDefault="00B4468D" w:rsidP="00CC41C2">
      <w:pPr>
        <w:spacing w:after="0" w:line="276" w:lineRule="auto"/>
        <w:jc w:val="both"/>
        <w:rPr>
          <w:rFonts w:eastAsia="Times New Roman" w:cstheme="minorHAnsi"/>
        </w:rPr>
      </w:pPr>
    </w:p>
    <w:p w14:paraId="29D87E00" w14:textId="77777777" w:rsidR="00B4468D" w:rsidRPr="00CC41C2" w:rsidRDefault="00856DD7" w:rsidP="00CC41C2">
      <w:pPr>
        <w:pStyle w:val="Subtitle"/>
        <w:spacing w:line="276" w:lineRule="auto"/>
        <w:rPr>
          <w:rFonts w:cstheme="minorHAnsi"/>
          <w:i/>
          <w:color w:val="000000"/>
        </w:rPr>
      </w:pPr>
      <w:r w:rsidRPr="00CC41C2">
        <w:rPr>
          <w:rFonts w:cstheme="minorHAnsi"/>
          <w:i/>
          <w:color w:val="000000"/>
        </w:rPr>
        <w:t>Stakeholder Engagement and Resources</w:t>
      </w:r>
    </w:p>
    <w:p w14:paraId="716683E3" w14:textId="3A6306F1" w:rsidR="00B4468D" w:rsidRPr="00CC41C2" w:rsidRDefault="00856DD7" w:rsidP="00CC41C2">
      <w:pPr>
        <w:spacing w:after="0" w:line="276" w:lineRule="auto"/>
        <w:jc w:val="both"/>
        <w:rPr>
          <w:rFonts w:eastAsia="Times New Roman" w:cstheme="minorHAnsi"/>
        </w:rPr>
      </w:pPr>
      <w:r w:rsidRPr="00CC41C2">
        <w:rPr>
          <w:rFonts w:eastAsia="Times New Roman" w:cstheme="minorHAnsi"/>
        </w:rPr>
        <w:t xml:space="preserve">RAI will leverage partnerships with CSOs, academia, private sector associations, and international </w:t>
      </w:r>
      <w:r w:rsidR="001E612C" w:rsidRPr="00CC41C2">
        <w:rPr>
          <w:rFonts w:eastAsia="Times New Roman" w:cstheme="minorHAnsi"/>
        </w:rPr>
        <w:t>organisations</w:t>
      </w:r>
      <w:r w:rsidRPr="00CC41C2">
        <w:rPr>
          <w:rFonts w:eastAsia="Times New Roman" w:cstheme="minorHAnsi"/>
        </w:rPr>
        <w:t>. It will explore co-funding through EU funds and other donors. Member countries will be consulted regularly to ensure alignment with national needs.</w:t>
      </w:r>
    </w:p>
    <w:p w14:paraId="04DE9D05" w14:textId="77777777" w:rsidR="00B4468D" w:rsidRPr="00CC41C2" w:rsidRDefault="00B4468D" w:rsidP="00CC41C2">
      <w:pPr>
        <w:spacing w:after="0" w:line="276" w:lineRule="auto"/>
        <w:ind w:left="360"/>
        <w:jc w:val="both"/>
        <w:rPr>
          <w:rFonts w:eastAsia="Times New Roman" w:cstheme="minorHAnsi"/>
        </w:rPr>
      </w:pPr>
    </w:p>
    <w:p w14:paraId="6B3A7E8A" w14:textId="77777777" w:rsidR="00B4468D" w:rsidRPr="00CC41C2" w:rsidRDefault="00856DD7" w:rsidP="00CC41C2">
      <w:pPr>
        <w:numPr>
          <w:ilvl w:val="0"/>
          <w:numId w:val="9"/>
        </w:numPr>
        <w:spacing w:after="0" w:line="276" w:lineRule="auto"/>
        <w:jc w:val="both"/>
        <w:rPr>
          <w:rFonts w:eastAsia="Times New Roman" w:cstheme="minorHAnsi"/>
        </w:rPr>
      </w:pPr>
      <w:r w:rsidRPr="00CC41C2">
        <w:rPr>
          <w:rFonts w:eastAsia="Times New Roman" w:cstheme="minorHAnsi"/>
        </w:rPr>
        <w:t>Member countries: through the Steering Group, national coordinators, and focal points for particular activities and projects.</w:t>
      </w:r>
    </w:p>
    <w:p w14:paraId="3E15570A" w14:textId="77777777" w:rsidR="00B4468D" w:rsidRPr="00CC41C2" w:rsidRDefault="00856DD7" w:rsidP="00CC41C2">
      <w:pPr>
        <w:numPr>
          <w:ilvl w:val="0"/>
          <w:numId w:val="9"/>
        </w:numPr>
        <w:spacing w:after="0" w:line="276" w:lineRule="auto"/>
        <w:jc w:val="both"/>
        <w:rPr>
          <w:rFonts w:eastAsia="Times New Roman" w:cstheme="minorHAnsi"/>
        </w:rPr>
      </w:pPr>
      <w:r w:rsidRPr="00CC41C2">
        <w:rPr>
          <w:rFonts w:eastAsia="Times New Roman" w:cstheme="minorHAnsi"/>
        </w:rPr>
        <w:t>Civil society and media: watchdog role and advocacy partners.</w:t>
      </w:r>
    </w:p>
    <w:p w14:paraId="53B8EB7B" w14:textId="3AEAB973" w:rsidR="00B4468D" w:rsidRPr="00CC41C2" w:rsidRDefault="00856DD7" w:rsidP="00CC41C2">
      <w:pPr>
        <w:numPr>
          <w:ilvl w:val="0"/>
          <w:numId w:val="9"/>
        </w:numPr>
        <w:spacing w:after="0" w:line="276" w:lineRule="auto"/>
        <w:jc w:val="both"/>
        <w:rPr>
          <w:rFonts w:eastAsia="Times New Roman" w:cstheme="minorHAnsi"/>
        </w:rPr>
      </w:pPr>
      <w:r w:rsidRPr="00CC41C2">
        <w:rPr>
          <w:rFonts w:eastAsia="Times New Roman" w:cstheme="minorHAnsi"/>
        </w:rPr>
        <w:t xml:space="preserve">International </w:t>
      </w:r>
      <w:r w:rsidR="001E612C" w:rsidRPr="00CC41C2">
        <w:rPr>
          <w:rFonts w:eastAsia="Times New Roman" w:cstheme="minorHAnsi"/>
        </w:rPr>
        <w:t>organisations</w:t>
      </w:r>
      <w:r w:rsidRPr="00CC41C2">
        <w:rPr>
          <w:rFonts w:eastAsia="Times New Roman" w:cstheme="minorHAnsi"/>
        </w:rPr>
        <w:t>: EU, UNODC, GRECO, OSCE, OECD, CoE etc.</w:t>
      </w:r>
    </w:p>
    <w:p w14:paraId="782EA725" w14:textId="77777777" w:rsidR="00B4468D" w:rsidRPr="00CC41C2" w:rsidRDefault="00856DD7" w:rsidP="00CC41C2">
      <w:pPr>
        <w:numPr>
          <w:ilvl w:val="0"/>
          <w:numId w:val="9"/>
        </w:numPr>
        <w:spacing w:after="0" w:line="276" w:lineRule="auto"/>
        <w:jc w:val="both"/>
        <w:rPr>
          <w:rFonts w:eastAsia="Times New Roman" w:cstheme="minorHAnsi"/>
        </w:rPr>
      </w:pPr>
      <w:r w:rsidRPr="00CC41C2">
        <w:rPr>
          <w:rFonts w:eastAsia="Times New Roman" w:cstheme="minorHAnsi"/>
        </w:rPr>
        <w:t>Academia, youth, and business community: joint projects on integrity, compliance, and anti-corruption education.</w:t>
      </w:r>
    </w:p>
    <w:p w14:paraId="30CF3200" w14:textId="77777777" w:rsidR="00B4468D" w:rsidRPr="00CC41C2" w:rsidRDefault="00B4468D">
      <w:pPr>
        <w:spacing w:after="0" w:line="240" w:lineRule="auto"/>
        <w:jc w:val="both"/>
        <w:rPr>
          <w:rFonts w:eastAsia="Times New Roman" w:cstheme="minorHAnsi"/>
          <w:b/>
        </w:rPr>
      </w:pPr>
    </w:p>
    <w:p w14:paraId="15ECEF4C" w14:textId="34C25A46" w:rsidR="00342494" w:rsidRPr="00CC41C2" w:rsidRDefault="00342494" w:rsidP="00342494">
      <w:pPr>
        <w:spacing w:after="0" w:line="240" w:lineRule="auto"/>
        <w:jc w:val="both"/>
        <w:rPr>
          <w:rFonts w:eastAsia="Times New Roman" w:cstheme="minorHAnsi"/>
          <w:b/>
          <w:bCs/>
        </w:rPr>
      </w:pPr>
      <w:r w:rsidRPr="00CC41C2">
        <w:rPr>
          <w:rFonts w:cstheme="minorHAnsi"/>
          <w:b/>
          <w:bCs/>
        </w:rPr>
        <w:t xml:space="preserve">SWOT analysis of RAI Programme </w:t>
      </w:r>
    </w:p>
    <w:p w14:paraId="3DA4EECE" w14:textId="77777777" w:rsidR="00342494" w:rsidRPr="00CC41C2" w:rsidRDefault="00342494" w:rsidP="00342494">
      <w:pPr>
        <w:spacing w:after="0" w:line="240" w:lineRule="auto"/>
        <w:jc w:val="both"/>
        <w:rPr>
          <w:rFonts w:eastAsia="Times New Roman" w:cstheme="minorHAnsi"/>
        </w:rPr>
      </w:pPr>
    </w:p>
    <w:p w14:paraId="02387DDB" w14:textId="77777777" w:rsidR="00342494" w:rsidRPr="00CC41C2" w:rsidRDefault="00342494">
      <w:pPr>
        <w:spacing w:after="0" w:line="240" w:lineRule="auto"/>
        <w:jc w:val="both"/>
        <w:rPr>
          <w:rFonts w:eastAsia="Times New Roman" w:cstheme="minorHAnsi"/>
        </w:rPr>
      </w:pPr>
    </w:p>
    <w:p w14:paraId="14B43225" w14:textId="77777777" w:rsidR="00B4468D" w:rsidRPr="00CC41C2" w:rsidRDefault="00856DD7">
      <w:pPr>
        <w:jc w:val="center"/>
        <w:rPr>
          <w:rFonts w:eastAsia="Times New Roman" w:cstheme="minorHAnsi"/>
        </w:rPr>
      </w:pPr>
      <w:r w:rsidRPr="00CC41C2">
        <w:rPr>
          <w:rFonts w:cstheme="minorHAnsi"/>
          <w:noProof/>
        </w:rPr>
        <w:lastRenderedPageBreak/>
        <w:drawing>
          <wp:inline distT="0" distB="0" distL="0" distR="0" wp14:anchorId="08D7B415" wp14:editId="56244532">
            <wp:extent cx="5943600" cy="4457700"/>
            <wp:effectExtent l="0" t="0" r="0" b="0"/>
            <wp:docPr id="17836943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943600" cy="4457700"/>
                    </a:xfrm>
                    <a:prstGeom prst="rect">
                      <a:avLst/>
                    </a:prstGeom>
                    <a:ln/>
                  </pic:spPr>
                </pic:pic>
              </a:graphicData>
            </a:graphic>
          </wp:inline>
        </w:drawing>
      </w:r>
    </w:p>
    <w:p w14:paraId="5FF475CE" w14:textId="77777777" w:rsidR="00B4468D" w:rsidRPr="00CC41C2" w:rsidRDefault="00856DD7">
      <w:pPr>
        <w:pStyle w:val="Heading1"/>
        <w:rPr>
          <w:rFonts w:asciiTheme="minorHAnsi" w:hAnsiTheme="minorHAnsi" w:cstheme="minorHAnsi"/>
          <w:color w:val="000000"/>
        </w:rPr>
      </w:pPr>
      <w:bookmarkStart w:id="6" w:name="_Toc212820644"/>
      <w:r w:rsidRPr="00CC41C2">
        <w:rPr>
          <w:rFonts w:asciiTheme="minorHAnsi" w:hAnsiTheme="minorHAnsi" w:cstheme="minorHAnsi"/>
          <w:color w:val="000000"/>
        </w:rPr>
        <w:t>Priority Areas and Objectives</w:t>
      </w:r>
      <w:bookmarkEnd w:id="6"/>
    </w:p>
    <w:p w14:paraId="40583ACD" w14:textId="77777777" w:rsidR="00B4468D" w:rsidRPr="00CC41C2" w:rsidRDefault="00856DD7" w:rsidP="00CC41C2">
      <w:pPr>
        <w:spacing w:after="0" w:line="276" w:lineRule="auto"/>
        <w:jc w:val="both"/>
        <w:rPr>
          <w:rFonts w:eastAsia="Times New Roman" w:cstheme="minorHAnsi"/>
        </w:rPr>
      </w:pPr>
      <w:r w:rsidRPr="00CC41C2">
        <w:rPr>
          <w:rFonts w:eastAsia="Times New Roman" w:cstheme="minorHAnsi"/>
        </w:rPr>
        <w:t xml:space="preserve">The Programme is structured around three main pillars, linked to the three strategic objectives, and which at an operational level are translated into a set of key activities. </w:t>
      </w:r>
    </w:p>
    <w:p w14:paraId="012E0A8D" w14:textId="77777777" w:rsidR="00851820" w:rsidRPr="00CC41C2" w:rsidRDefault="00851820" w:rsidP="00CC41C2">
      <w:pPr>
        <w:spacing w:after="0" w:line="276" w:lineRule="auto"/>
        <w:rPr>
          <w:rFonts w:eastAsia="Times New Roman" w:cstheme="minorHAnsi"/>
          <w:b/>
        </w:rPr>
      </w:pPr>
    </w:p>
    <w:p w14:paraId="13D49195" w14:textId="739DA0C8" w:rsidR="00B4468D" w:rsidRPr="00CC41C2" w:rsidRDefault="00856DD7" w:rsidP="00CC41C2">
      <w:pPr>
        <w:spacing w:after="0" w:line="276" w:lineRule="auto"/>
        <w:rPr>
          <w:rFonts w:eastAsia="Times New Roman" w:cstheme="minorHAnsi"/>
          <w:b/>
        </w:rPr>
      </w:pPr>
      <w:r w:rsidRPr="00CC41C2">
        <w:rPr>
          <w:rFonts w:eastAsia="Times New Roman" w:cstheme="minorHAnsi"/>
          <w:b/>
        </w:rPr>
        <w:t xml:space="preserve">Strategic Objective 1: Strengthening </w:t>
      </w:r>
      <w:r w:rsidR="00EF34CE" w:rsidRPr="00CC41C2">
        <w:rPr>
          <w:rFonts w:eastAsia="Times New Roman" w:cstheme="minorHAnsi"/>
          <w:b/>
        </w:rPr>
        <w:t xml:space="preserve">Good </w:t>
      </w:r>
      <w:r w:rsidRPr="00CC41C2">
        <w:rPr>
          <w:rFonts w:eastAsia="Times New Roman" w:cstheme="minorHAnsi"/>
          <w:b/>
        </w:rPr>
        <w:t>Governance and Accountability</w:t>
      </w:r>
    </w:p>
    <w:p w14:paraId="5CE1C310" w14:textId="77777777" w:rsidR="00B4468D" w:rsidRPr="00CC41C2" w:rsidRDefault="00B4468D" w:rsidP="00CC41C2">
      <w:pPr>
        <w:spacing w:after="0" w:line="276" w:lineRule="auto"/>
        <w:rPr>
          <w:rFonts w:eastAsia="Times New Roman" w:cstheme="minorHAnsi"/>
          <w:b/>
        </w:rPr>
      </w:pPr>
    </w:p>
    <w:p w14:paraId="5C053705" w14:textId="77777777" w:rsidR="00B4468D" w:rsidRPr="00CC41C2" w:rsidRDefault="00856DD7" w:rsidP="00CC41C2">
      <w:pPr>
        <w:spacing w:after="0" w:line="276" w:lineRule="auto"/>
        <w:jc w:val="both"/>
        <w:rPr>
          <w:rFonts w:eastAsia="Times New Roman" w:cstheme="minorHAnsi"/>
        </w:rPr>
      </w:pPr>
      <w:r w:rsidRPr="00CC41C2">
        <w:rPr>
          <w:rFonts w:eastAsia="Times New Roman" w:cstheme="minorHAnsi"/>
          <w:b/>
        </w:rPr>
        <w:t>Goal</w:t>
      </w:r>
      <w:r w:rsidRPr="00CC41C2">
        <w:rPr>
          <w:rFonts w:eastAsia="Times New Roman" w:cstheme="minorHAnsi"/>
        </w:rPr>
        <w:t>: To enhance transparency, accountability, and integrity in public administration across Southeast Europe through preventive mechanisms, institutional capacity building, and multi-stakeholder engagement.</w:t>
      </w:r>
    </w:p>
    <w:p w14:paraId="4F1C9E78" w14:textId="77777777" w:rsidR="00B4468D" w:rsidRPr="00CC41C2" w:rsidRDefault="00B4468D" w:rsidP="00CC41C2">
      <w:pPr>
        <w:spacing w:after="0" w:line="276" w:lineRule="auto"/>
        <w:jc w:val="both"/>
        <w:rPr>
          <w:rFonts w:eastAsia="Times New Roman" w:cstheme="minorHAnsi"/>
        </w:rPr>
      </w:pPr>
    </w:p>
    <w:p w14:paraId="17F851C4" w14:textId="77777777" w:rsidR="00B4468D" w:rsidRPr="00CC41C2" w:rsidRDefault="00856DD7" w:rsidP="00CC41C2">
      <w:pPr>
        <w:spacing w:after="0" w:line="276" w:lineRule="auto"/>
        <w:jc w:val="both"/>
        <w:rPr>
          <w:rFonts w:eastAsia="Times New Roman" w:cstheme="minorHAnsi"/>
        </w:rPr>
      </w:pPr>
      <w:r w:rsidRPr="00CC41C2">
        <w:rPr>
          <w:rFonts w:eastAsia="Times New Roman" w:cstheme="minorHAnsi"/>
          <w:b/>
        </w:rPr>
        <w:t>Rationale</w:t>
      </w:r>
      <w:r w:rsidRPr="00CC41C2">
        <w:rPr>
          <w:rFonts w:eastAsia="Times New Roman" w:cstheme="minorHAnsi"/>
        </w:rPr>
        <w:t>: Effective governance and accountability systems are fundamental to preventing corruption and building public trust. This priority area addresses the need for stronger preventive mechanisms, institutional capacity, and societal engagement in anti-corruption efforts.</w:t>
      </w:r>
    </w:p>
    <w:p w14:paraId="2C657C75" w14:textId="77777777" w:rsidR="00B4468D" w:rsidRPr="00CC41C2" w:rsidRDefault="00B4468D" w:rsidP="00CC41C2">
      <w:pPr>
        <w:spacing w:after="0" w:line="276" w:lineRule="auto"/>
        <w:rPr>
          <w:rFonts w:eastAsia="Times New Roman" w:cstheme="minorHAnsi"/>
          <w:b/>
        </w:rPr>
      </w:pPr>
    </w:p>
    <w:p w14:paraId="4C646D71" w14:textId="77777777" w:rsidR="00B4468D" w:rsidRPr="00CC41C2" w:rsidRDefault="00856DD7" w:rsidP="00CC41C2">
      <w:pPr>
        <w:spacing w:after="0" w:line="276" w:lineRule="auto"/>
        <w:rPr>
          <w:rFonts w:eastAsia="Times New Roman" w:cstheme="minorHAnsi"/>
        </w:rPr>
      </w:pPr>
      <w:r w:rsidRPr="00CC41C2">
        <w:rPr>
          <w:rFonts w:eastAsia="Times New Roman" w:cstheme="minorHAnsi"/>
          <w:b/>
        </w:rPr>
        <w:lastRenderedPageBreak/>
        <w:t>Key Activities</w:t>
      </w:r>
      <w:r w:rsidRPr="00CC41C2">
        <w:rPr>
          <w:rFonts w:eastAsia="Times New Roman" w:cstheme="minorHAnsi"/>
        </w:rPr>
        <w:t>:</w:t>
      </w:r>
    </w:p>
    <w:p w14:paraId="43C77931" w14:textId="77777777" w:rsidR="00B4468D" w:rsidRPr="00CC41C2" w:rsidRDefault="00B4468D" w:rsidP="00CC41C2">
      <w:pPr>
        <w:spacing w:after="0" w:line="276" w:lineRule="auto"/>
        <w:rPr>
          <w:rFonts w:eastAsia="Times New Roman" w:cstheme="minorHAnsi"/>
        </w:rPr>
      </w:pPr>
    </w:p>
    <w:p w14:paraId="56813147" w14:textId="77777777" w:rsidR="00B4468D" w:rsidRPr="00CC41C2" w:rsidRDefault="00856DD7" w:rsidP="00CC41C2">
      <w:pPr>
        <w:numPr>
          <w:ilvl w:val="1"/>
          <w:numId w:val="2"/>
        </w:numPr>
        <w:pBdr>
          <w:top w:val="nil"/>
          <w:left w:val="nil"/>
          <w:bottom w:val="nil"/>
          <w:right w:val="nil"/>
          <w:between w:val="nil"/>
        </w:pBdr>
        <w:spacing w:after="0" w:line="276" w:lineRule="auto"/>
        <w:rPr>
          <w:rFonts w:eastAsia="Times New Roman" w:cstheme="minorHAnsi"/>
          <w:color w:val="000000"/>
        </w:rPr>
      </w:pPr>
      <w:r w:rsidRPr="00CC41C2">
        <w:rPr>
          <w:rFonts w:eastAsia="Times New Roman" w:cstheme="minorHAnsi"/>
          <w:color w:val="000000"/>
        </w:rPr>
        <w:t>Strengthen preventive anti-corruption mechanisms</w:t>
      </w:r>
    </w:p>
    <w:p w14:paraId="354C60E3" w14:textId="77777777" w:rsidR="00B4468D" w:rsidRPr="00CC41C2" w:rsidRDefault="00856DD7" w:rsidP="00CC41C2">
      <w:pPr>
        <w:numPr>
          <w:ilvl w:val="1"/>
          <w:numId w:val="2"/>
        </w:numPr>
        <w:pBdr>
          <w:top w:val="nil"/>
          <w:left w:val="nil"/>
          <w:bottom w:val="nil"/>
          <w:right w:val="nil"/>
          <w:between w:val="nil"/>
        </w:pBdr>
        <w:spacing w:after="0" w:line="276" w:lineRule="auto"/>
        <w:rPr>
          <w:rFonts w:eastAsia="Times New Roman" w:cstheme="minorHAnsi"/>
          <w:color w:val="000000"/>
        </w:rPr>
      </w:pPr>
      <w:r w:rsidRPr="00CC41C2">
        <w:rPr>
          <w:rFonts w:eastAsia="Times New Roman" w:cstheme="minorHAnsi"/>
          <w:color w:val="000000"/>
        </w:rPr>
        <w:t>Enhance institutional capacity and knowledge hub for integrity and accountability</w:t>
      </w:r>
    </w:p>
    <w:p w14:paraId="4E2DB41D" w14:textId="77777777" w:rsidR="00B4468D" w:rsidRPr="00CC41C2" w:rsidRDefault="00856DD7" w:rsidP="00CC41C2">
      <w:pPr>
        <w:numPr>
          <w:ilvl w:val="1"/>
          <w:numId w:val="2"/>
        </w:numPr>
        <w:pBdr>
          <w:top w:val="nil"/>
          <w:left w:val="nil"/>
          <w:bottom w:val="nil"/>
          <w:right w:val="nil"/>
          <w:between w:val="nil"/>
        </w:pBdr>
        <w:spacing w:after="0" w:line="276" w:lineRule="auto"/>
        <w:rPr>
          <w:rFonts w:eastAsia="Times New Roman" w:cstheme="minorHAnsi"/>
          <w:color w:val="000000"/>
        </w:rPr>
      </w:pPr>
      <w:r w:rsidRPr="00CC41C2">
        <w:rPr>
          <w:rFonts w:eastAsia="Times New Roman" w:cstheme="minorHAnsi"/>
          <w:color w:val="000000"/>
        </w:rPr>
        <w:t>Foster multi-stakeholder engagement in anti-corruption efforts</w:t>
      </w:r>
    </w:p>
    <w:p w14:paraId="4A639999" w14:textId="77777777" w:rsidR="00B4468D" w:rsidRPr="00CC41C2" w:rsidRDefault="00B4468D" w:rsidP="00CC41C2">
      <w:pPr>
        <w:spacing w:after="0" w:line="276" w:lineRule="auto"/>
        <w:ind w:left="360"/>
        <w:rPr>
          <w:rFonts w:eastAsia="Times New Roman" w:cstheme="minorHAnsi"/>
        </w:rPr>
      </w:pPr>
    </w:p>
    <w:p w14:paraId="6A084CFC" w14:textId="77777777" w:rsidR="00B4468D" w:rsidRPr="00CC41C2" w:rsidRDefault="00856DD7" w:rsidP="00CC41C2">
      <w:pPr>
        <w:spacing w:after="0" w:line="276" w:lineRule="auto"/>
        <w:rPr>
          <w:rFonts w:eastAsia="Times New Roman" w:cstheme="minorHAnsi"/>
          <w:b/>
        </w:rPr>
      </w:pPr>
      <w:r w:rsidRPr="00CC41C2">
        <w:rPr>
          <w:rFonts w:eastAsia="Times New Roman" w:cstheme="minorHAnsi"/>
          <w:b/>
        </w:rPr>
        <w:t>Strategic Objective 2: Institutional Development and Consolidation</w:t>
      </w:r>
    </w:p>
    <w:p w14:paraId="5B7E478C" w14:textId="77777777" w:rsidR="00B4468D" w:rsidRPr="00CC41C2" w:rsidRDefault="00B4468D" w:rsidP="00CC41C2">
      <w:pPr>
        <w:spacing w:after="0" w:line="276" w:lineRule="auto"/>
        <w:rPr>
          <w:rFonts w:eastAsia="Times New Roman" w:cstheme="minorHAnsi"/>
          <w:b/>
        </w:rPr>
      </w:pPr>
    </w:p>
    <w:p w14:paraId="168BA432" w14:textId="4F752D01" w:rsidR="00B4468D" w:rsidRPr="00CC41C2" w:rsidRDefault="00856DD7" w:rsidP="00CC41C2">
      <w:pPr>
        <w:spacing w:after="0" w:line="276" w:lineRule="auto"/>
        <w:jc w:val="both"/>
        <w:rPr>
          <w:rFonts w:eastAsia="Times New Roman" w:cstheme="minorHAnsi"/>
        </w:rPr>
      </w:pPr>
      <w:r w:rsidRPr="00CC41C2">
        <w:rPr>
          <w:rFonts w:eastAsia="Times New Roman" w:cstheme="minorHAnsi"/>
          <w:b/>
        </w:rPr>
        <w:t>Goal</w:t>
      </w:r>
      <w:r w:rsidRPr="00CC41C2">
        <w:rPr>
          <w:rFonts w:eastAsia="Times New Roman" w:cstheme="minorHAnsi"/>
        </w:rPr>
        <w:t xml:space="preserve">: To strengthen </w:t>
      </w:r>
      <w:r w:rsidR="001E612C" w:rsidRPr="00CC41C2">
        <w:rPr>
          <w:rFonts w:eastAsia="Times New Roman" w:cstheme="minorHAnsi"/>
        </w:rPr>
        <w:t xml:space="preserve">the </w:t>
      </w:r>
      <w:r w:rsidRPr="00CC41C2">
        <w:rPr>
          <w:rFonts w:eastAsia="Times New Roman" w:cstheme="minorHAnsi"/>
        </w:rPr>
        <w:t>institutional capacity of RAI, visibility, and impact as a leading regional anti-corruption platform.</w:t>
      </w:r>
    </w:p>
    <w:p w14:paraId="0626DFF2" w14:textId="77777777" w:rsidR="00B4468D" w:rsidRPr="00CC41C2" w:rsidRDefault="00B4468D" w:rsidP="00CC41C2">
      <w:pPr>
        <w:spacing w:after="0" w:line="276" w:lineRule="auto"/>
        <w:jc w:val="both"/>
        <w:rPr>
          <w:rFonts w:eastAsia="Times New Roman" w:cstheme="minorHAnsi"/>
        </w:rPr>
      </w:pPr>
    </w:p>
    <w:p w14:paraId="1C69E8DC" w14:textId="567BA626" w:rsidR="00B4468D" w:rsidRPr="00CC41C2" w:rsidRDefault="00856DD7" w:rsidP="00CC41C2">
      <w:pPr>
        <w:spacing w:after="0" w:line="276" w:lineRule="auto"/>
        <w:jc w:val="both"/>
        <w:rPr>
          <w:rFonts w:eastAsia="Times New Roman" w:cstheme="minorHAnsi"/>
        </w:rPr>
      </w:pPr>
      <w:r w:rsidRPr="00CC41C2">
        <w:rPr>
          <w:rFonts w:eastAsia="Times New Roman" w:cstheme="minorHAnsi"/>
          <w:b/>
        </w:rPr>
        <w:t>Rationale</w:t>
      </w:r>
      <w:r w:rsidRPr="00CC41C2">
        <w:rPr>
          <w:rFonts w:eastAsia="Times New Roman" w:cstheme="minorHAnsi"/>
        </w:rPr>
        <w:t xml:space="preserve">: A stronger, more effective RAI is better positioned to support member </w:t>
      </w:r>
      <w:r w:rsidR="00F27616" w:rsidRPr="00CC41C2">
        <w:rPr>
          <w:rFonts w:eastAsia="Times New Roman" w:cstheme="minorHAnsi"/>
        </w:rPr>
        <w:t xml:space="preserve">countries </w:t>
      </w:r>
      <w:r w:rsidRPr="00CC41C2">
        <w:rPr>
          <w:rFonts w:eastAsia="Times New Roman" w:cstheme="minorHAnsi"/>
        </w:rPr>
        <w:t xml:space="preserve">in their anti-corruption efforts. This priority area addresses internal </w:t>
      </w:r>
      <w:r w:rsidR="001E612C" w:rsidRPr="00CC41C2">
        <w:rPr>
          <w:rFonts w:eastAsia="Times New Roman" w:cstheme="minorHAnsi"/>
        </w:rPr>
        <w:t>organisational</w:t>
      </w:r>
      <w:r w:rsidRPr="00CC41C2">
        <w:rPr>
          <w:rFonts w:eastAsia="Times New Roman" w:cstheme="minorHAnsi"/>
        </w:rPr>
        <w:t xml:space="preserve"> needs to enhance </w:t>
      </w:r>
      <w:r w:rsidR="001E612C" w:rsidRPr="00CC41C2">
        <w:rPr>
          <w:rFonts w:eastAsia="Times New Roman" w:cstheme="minorHAnsi"/>
        </w:rPr>
        <w:t xml:space="preserve">the </w:t>
      </w:r>
      <w:r w:rsidRPr="00CC41C2">
        <w:rPr>
          <w:rFonts w:eastAsia="Times New Roman" w:cstheme="minorHAnsi"/>
        </w:rPr>
        <w:t>effectiveness and sustainability of RAI.</w:t>
      </w:r>
    </w:p>
    <w:p w14:paraId="2616FE44" w14:textId="77777777" w:rsidR="00B4468D" w:rsidRPr="00CC41C2" w:rsidRDefault="00B4468D" w:rsidP="00CC41C2">
      <w:pPr>
        <w:spacing w:after="0" w:line="276" w:lineRule="auto"/>
        <w:jc w:val="both"/>
        <w:rPr>
          <w:rFonts w:eastAsia="Times New Roman" w:cstheme="minorHAnsi"/>
          <w:b/>
        </w:rPr>
      </w:pPr>
    </w:p>
    <w:p w14:paraId="5B252EF9" w14:textId="77777777" w:rsidR="00B4468D" w:rsidRPr="00CC41C2" w:rsidRDefault="00856DD7" w:rsidP="00CC41C2">
      <w:pPr>
        <w:spacing w:after="0" w:line="276" w:lineRule="auto"/>
        <w:rPr>
          <w:rFonts w:eastAsia="Times New Roman" w:cstheme="minorHAnsi"/>
        </w:rPr>
      </w:pPr>
      <w:r w:rsidRPr="00CC41C2">
        <w:rPr>
          <w:rFonts w:eastAsia="Times New Roman" w:cstheme="minorHAnsi"/>
          <w:b/>
        </w:rPr>
        <w:t>Key Actions</w:t>
      </w:r>
      <w:r w:rsidRPr="00CC41C2">
        <w:rPr>
          <w:rFonts w:eastAsia="Times New Roman" w:cstheme="minorHAnsi"/>
        </w:rPr>
        <w:t>:</w:t>
      </w:r>
    </w:p>
    <w:p w14:paraId="3C87F01B" w14:textId="77777777" w:rsidR="00B4468D" w:rsidRPr="00CC41C2" w:rsidRDefault="00B4468D" w:rsidP="00CC41C2">
      <w:pPr>
        <w:spacing w:after="0" w:line="276" w:lineRule="auto"/>
        <w:rPr>
          <w:rFonts w:eastAsia="Times New Roman" w:cstheme="minorHAnsi"/>
        </w:rPr>
      </w:pPr>
    </w:p>
    <w:p w14:paraId="461319FE" w14:textId="08BDC0FA" w:rsidR="00B4468D" w:rsidRPr="00CC41C2" w:rsidRDefault="00856DD7" w:rsidP="00CC41C2">
      <w:pPr>
        <w:numPr>
          <w:ilvl w:val="1"/>
          <w:numId w:val="3"/>
        </w:numPr>
        <w:pBdr>
          <w:top w:val="nil"/>
          <w:left w:val="nil"/>
          <w:bottom w:val="nil"/>
          <w:right w:val="nil"/>
          <w:between w:val="nil"/>
        </w:pBdr>
        <w:spacing w:after="0" w:line="276" w:lineRule="auto"/>
        <w:rPr>
          <w:rFonts w:eastAsia="Times New Roman" w:cstheme="minorHAnsi"/>
          <w:color w:val="000000"/>
        </w:rPr>
      </w:pPr>
      <w:r w:rsidRPr="00CC41C2">
        <w:rPr>
          <w:rFonts w:eastAsia="Times New Roman" w:cstheme="minorHAnsi"/>
          <w:color w:val="000000"/>
        </w:rPr>
        <w:t xml:space="preserve">Consolidation of </w:t>
      </w:r>
      <w:r w:rsidR="001E612C" w:rsidRPr="00CC41C2">
        <w:rPr>
          <w:rFonts w:eastAsia="Times New Roman" w:cstheme="minorHAnsi"/>
          <w:color w:val="000000"/>
        </w:rPr>
        <w:t>organisational</w:t>
      </w:r>
      <w:r w:rsidRPr="00CC41C2">
        <w:rPr>
          <w:rFonts w:eastAsia="Times New Roman" w:cstheme="minorHAnsi"/>
          <w:color w:val="000000"/>
        </w:rPr>
        <w:t xml:space="preserve"> documents of RAI</w:t>
      </w:r>
    </w:p>
    <w:p w14:paraId="65D90B79" w14:textId="77777777" w:rsidR="00B4468D" w:rsidRPr="00CC41C2" w:rsidRDefault="00856DD7" w:rsidP="00CC41C2">
      <w:pPr>
        <w:numPr>
          <w:ilvl w:val="1"/>
          <w:numId w:val="3"/>
        </w:numPr>
        <w:pBdr>
          <w:top w:val="nil"/>
          <w:left w:val="nil"/>
          <w:bottom w:val="nil"/>
          <w:right w:val="nil"/>
          <w:between w:val="nil"/>
        </w:pBdr>
        <w:spacing w:after="0" w:line="276" w:lineRule="auto"/>
        <w:rPr>
          <w:rFonts w:eastAsia="Times New Roman" w:cstheme="minorHAnsi"/>
          <w:color w:val="000000"/>
        </w:rPr>
      </w:pPr>
      <w:r w:rsidRPr="00CC41C2">
        <w:rPr>
          <w:rFonts w:eastAsia="Times New Roman" w:cstheme="minorHAnsi"/>
          <w:color w:val="000000"/>
        </w:rPr>
        <w:t>Enhance the visibility and international standing</w:t>
      </w:r>
    </w:p>
    <w:p w14:paraId="529A17DE" w14:textId="77777777" w:rsidR="00B4468D" w:rsidRPr="00CC41C2" w:rsidRDefault="00856DD7" w:rsidP="00CC41C2">
      <w:pPr>
        <w:numPr>
          <w:ilvl w:val="1"/>
          <w:numId w:val="3"/>
        </w:numPr>
        <w:pBdr>
          <w:top w:val="nil"/>
          <w:left w:val="nil"/>
          <w:bottom w:val="nil"/>
          <w:right w:val="nil"/>
          <w:between w:val="nil"/>
        </w:pBdr>
        <w:spacing w:after="0" w:line="276" w:lineRule="auto"/>
        <w:rPr>
          <w:rFonts w:eastAsia="Times New Roman" w:cstheme="minorHAnsi"/>
          <w:color w:val="000000"/>
        </w:rPr>
      </w:pPr>
      <w:r w:rsidRPr="00CC41C2">
        <w:rPr>
          <w:rFonts w:eastAsia="Times New Roman" w:cstheme="minorHAnsi"/>
          <w:color w:val="000000"/>
        </w:rPr>
        <w:t>Improve operational efficiency and effectiveness</w:t>
      </w:r>
    </w:p>
    <w:p w14:paraId="7C928399" w14:textId="77777777" w:rsidR="00B4468D" w:rsidRPr="00CC41C2" w:rsidRDefault="00B4468D" w:rsidP="00CC41C2">
      <w:pPr>
        <w:spacing w:after="0" w:line="276" w:lineRule="auto"/>
        <w:ind w:left="360"/>
        <w:rPr>
          <w:rFonts w:eastAsia="Times New Roman" w:cstheme="minorHAnsi"/>
        </w:rPr>
      </w:pPr>
    </w:p>
    <w:p w14:paraId="1BCF90A0" w14:textId="77777777" w:rsidR="00B4468D" w:rsidRPr="00CC41C2" w:rsidRDefault="00856DD7" w:rsidP="00CC41C2">
      <w:pPr>
        <w:spacing w:after="0" w:line="276" w:lineRule="auto"/>
        <w:jc w:val="both"/>
        <w:rPr>
          <w:rFonts w:eastAsia="Times New Roman" w:cstheme="minorHAnsi"/>
          <w:b/>
        </w:rPr>
      </w:pPr>
      <w:r w:rsidRPr="00CC41C2">
        <w:rPr>
          <w:rFonts w:eastAsia="Times New Roman" w:cstheme="minorHAnsi"/>
          <w:b/>
        </w:rPr>
        <w:t>Strategic Objective 3: Facilitation of Regional and International Cooperation in a Changing Global Context</w:t>
      </w:r>
    </w:p>
    <w:p w14:paraId="04EC1056" w14:textId="77777777" w:rsidR="00B4468D" w:rsidRPr="00CC41C2" w:rsidRDefault="00B4468D" w:rsidP="00CC41C2">
      <w:pPr>
        <w:spacing w:after="0" w:line="276" w:lineRule="auto"/>
        <w:jc w:val="both"/>
        <w:rPr>
          <w:rFonts w:eastAsia="Times New Roman" w:cstheme="minorHAnsi"/>
          <w:b/>
        </w:rPr>
      </w:pPr>
    </w:p>
    <w:p w14:paraId="6F3B6E48" w14:textId="77777777" w:rsidR="00B4468D" w:rsidRPr="00CC41C2" w:rsidRDefault="00856DD7" w:rsidP="00CC41C2">
      <w:pPr>
        <w:spacing w:after="0" w:line="276" w:lineRule="auto"/>
        <w:jc w:val="both"/>
        <w:rPr>
          <w:rFonts w:eastAsia="Times New Roman" w:cstheme="minorHAnsi"/>
        </w:rPr>
      </w:pPr>
      <w:r w:rsidRPr="00CC41C2">
        <w:rPr>
          <w:rFonts w:eastAsia="Times New Roman" w:cstheme="minorHAnsi"/>
          <w:b/>
        </w:rPr>
        <w:t>Goal</w:t>
      </w:r>
      <w:r w:rsidRPr="00CC41C2">
        <w:rPr>
          <w:rFonts w:eastAsia="Times New Roman" w:cstheme="minorHAnsi"/>
        </w:rPr>
        <w:t>: To enhance regional and international cooperation in preventing and combating corruption, addressing emerging challenges, and leveraging new opportunities.</w:t>
      </w:r>
    </w:p>
    <w:p w14:paraId="5602C574" w14:textId="77777777" w:rsidR="00B4468D" w:rsidRPr="00CC41C2" w:rsidRDefault="00B4468D" w:rsidP="00CC41C2">
      <w:pPr>
        <w:spacing w:after="0" w:line="276" w:lineRule="auto"/>
        <w:jc w:val="both"/>
        <w:rPr>
          <w:rFonts w:eastAsia="Times New Roman" w:cstheme="minorHAnsi"/>
        </w:rPr>
      </w:pPr>
    </w:p>
    <w:p w14:paraId="015C818C" w14:textId="7F02B9A3" w:rsidR="00B4468D" w:rsidRPr="00CC41C2" w:rsidRDefault="00856DD7" w:rsidP="002C568A">
      <w:pPr>
        <w:spacing w:after="0" w:line="276" w:lineRule="auto"/>
        <w:jc w:val="both"/>
        <w:rPr>
          <w:rFonts w:eastAsia="Times New Roman" w:cstheme="minorHAnsi"/>
        </w:rPr>
      </w:pPr>
      <w:r w:rsidRPr="00CC41C2">
        <w:rPr>
          <w:rFonts w:eastAsia="Times New Roman" w:cstheme="minorHAnsi"/>
          <w:b/>
        </w:rPr>
        <w:t>Rationale</w:t>
      </w:r>
      <w:r w:rsidRPr="00CC41C2">
        <w:rPr>
          <w:rFonts w:eastAsia="Times New Roman" w:cstheme="minorHAnsi"/>
        </w:rPr>
        <w:t>: Corruption is increasingly transnational, requiring coordinated responses across borders. This priority area addresses the need for stronger regional and international cooperation to effectively combat cross-border corruption and address emerging global challenges.</w:t>
      </w:r>
    </w:p>
    <w:p w14:paraId="54E29513" w14:textId="7950FDDF" w:rsidR="00B4468D" w:rsidRPr="00CC41C2" w:rsidRDefault="00CC41C2" w:rsidP="00CC41C2">
      <w:pPr>
        <w:spacing w:after="0" w:line="276" w:lineRule="auto"/>
        <w:rPr>
          <w:rFonts w:eastAsia="Times New Roman" w:cstheme="minorHAnsi"/>
        </w:rPr>
      </w:pPr>
      <w:r>
        <w:rPr>
          <w:rFonts w:eastAsia="Times New Roman" w:cstheme="minorHAnsi"/>
          <w:b/>
        </w:rPr>
        <w:br/>
      </w:r>
      <w:r w:rsidR="00856DD7" w:rsidRPr="00CC41C2">
        <w:rPr>
          <w:rFonts w:eastAsia="Times New Roman" w:cstheme="minorHAnsi"/>
          <w:b/>
        </w:rPr>
        <w:t>Key Actions</w:t>
      </w:r>
      <w:r w:rsidR="00856DD7" w:rsidRPr="00CC41C2">
        <w:rPr>
          <w:rFonts w:eastAsia="Times New Roman" w:cstheme="minorHAnsi"/>
        </w:rPr>
        <w:t>:</w:t>
      </w:r>
    </w:p>
    <w:p w14:paraId="137DE31B" w14:textId="77777777" w:rsidR="00B4468D" w:rsidRPr="00CC41C2" w:rsidRDefault="00B4468D" w:rsidP="00CC41C2">
      <w:pPr>
        <w:spacing w:after="0" w:line="276" w:lineRule="auto"/>
        <w:rPr>
          <w:rFonts w:eastAsia="Times New Roman" w:cstheme="minorHAnsi"/>
        </w:rPr>
      </w:pPr>
    </w:p>
    <w:p w14:paraId="5F7E42A5" w14:textId="77777777" w:rsidR="00B4468D" w:rsidRPr="00CC41C2" w:rsidRDefault="00856DD7" w:rsidP="00CC41C2">
      <w:pPr>
        <w:numPr>
          <w:ilvl w:val="1"/>
          <w:numId w:val="4"/>
        </w:numPr>
        <w:pBdr>
          <w:top w:val="nil"/>
          <w:left w:val="nil"/>
          <w:bottom w:val="nil"/>
          <w:right w:val="nil"/>
          <w:between w:val="nil"/>
        </w:pBdr>
        <w:spacing w:after="0" w:line="276" w:lineRule="auto"/>
        <w:rPr>
          <w:rFonts w:eastAsia="Times New Roman" w:cstheme="minorHAnsi"/>
          <w:color w:val="000000"/>
        </w:rPr>
      </w:pPr>
      <w:r w:rsidRPr="00CC41C2">
        <w:rPr>
          <w:rFonts w:eastAsia="Times New Roman" w:cstheme="minorHAnsi"/>
          <w:color w:val="000000"/>
        </w:rPr>
        <w:t xml:space="preserve">Support better cross-border coordination and cooperation </w:t>
      </w:r>
    </w:p>
    <w:p w14:paraId="09CFAADB" w14:textId="77777777" w:rsidR="00B4468D" w:rsidRPr="00CC41C2" w:rsidRDefault="00856DD7" w:rsidP="00CC41C2">
      <w:pPr>
        <w:numPr>
          <w:ilvl w:val="1"/>
          <w:numId w:val="4"/>
        </w:numPr>
        <w:pBdr>
          <w:top w:val="nil"/>
          <w:left w:val="nil"/>
          <w:bottom w:val="nil"/>
          <w:right w:val="nil"/>
          <w:between w:val="nil"/>
        </w:pBdr>
        <w:spacing w:after="0" w:line="276" w:lineRule="auto"/>
        <w:rPr>
          <w:rFonts w:eastAsia="Times New Roman" w:cstheme="minorHAnsi"/>
          <w:color w:val="000000"/>
        </w:rPr>
      </w:pPr>
      <w:r w:rsidRPr="00CC41C2">
        <w:rPr>
          <w:rFonts w:eastAsia="Times New Roman" w:cstheme="minorHAnsi"/>
          <w:color w:val="000000"/>
        </w:rPr>
        <w:t>Address emerging corruption risks and challenges</w:t>
      </w:r>
    </w:p>
    <w:p w14:paraId="7EDA5125" w14:textId="624F90C7" w:rsidR="00B4468D" w:rsidRPr="00CC41C2" w:rsidRDefault="00856DD7" w:rsidP="00CC41C2">
      <w:pPr>
        <w:numPr>
          <w:ilvl w:val="1"/>
          <w:numId w:val="4"/>
        </w:numPr>
        <w:pBdr>
          <w:top w:val="nil"/>
          <w:left w:val="nil"/>
          <w:bottom w:val="nil"/>
          <w:right w:val="nil"/>
          <w:between w:val="nil"/>
        </w:pBdr>
        <w:spacing w:after="0" w:line="276" w:lineRule="auto"/>
        <w:rPr>
          <w:rFonts w:eastAsia="Times New Roman" w:cstheme="minorHAnsi"/>
          <w:color w:val="000000"/>
        </w:rPr>
      </w:pPr>
      <w:r w:rsidRPr="00CC41C2">
        <w:rPr>
          <w:rFonts w:eastAsia="Times New Roman" w:cstheme="minorHAnsi"/>
          <w:color w:val="000000"/>
        </w:rPr>
        <w:t xml:space="preserve">Strengthen partnerships with international </w:t>
      </w:r>
      <w:r w:rsidR="001E612C" w:rsidRPr="00CC41C2">
        <w:rPr>
          <w:rFonts w:eastAsia="Times New Roman" w:cstheme="minorHAnsi"/>
          <w:color w:val="000000"/>
        </w:rPr>
        <w:t>organisations</w:t>
      </w:r>
    </w:p>
    <w:p w14:paraId="1868047C" w14:textId="77777777" w:rsidR="00B4468D" w:rsidRPr="00CC41C2" w:rsidRDefault="00856DD7">
      <w:pPr>
        <w:pStyle w:val="Heading1"/>
        <w:rPr>
          <w:rFonts w:asciiTheme="minorHAnsi" w:hAnsiTheme="minorHAnsi" w:cstheme="minorHAnsi"/>
          <w:color w:val="000000"/>
        </w:rPr>
      </w:pPr>
      <w:bookmarkStart w:id="7" w:name="_Toc212820645"/>
      <w:r w:rsidRPr="00CC41C2">
        <w:rPr>
          <w:rFonts w:asciiTheme="minorHAnsi" w:hAnsiTheme="minorHAnsi" w:cstheme="minorHAnsi"/>
          <w:color w:val="000000"/>
        </w:rPr>
        <w:lastRenderedPageBreak/>
        <w:t>Cross-Cutting Topics</w:t>
      </w:r>
      <w:bookmarkEnd w:id="7"/>
    </w:p>
    <w:p w14:paraId="6980CF41" w14:textId="77777777" w:rsidR="00B4468D" w:rsidRPr="002C568A" w:rsidRDefault="00856DD7" w:rsidP="00CC41C2">
      <w:pPr>
        <w:spacing w:after="0" w:line="276" w:lineRule="auto"/>
        <w:rPr>
          <w:rFonts w:cstheme="minorHAnsi"/>
          <w:b/>
          <w:bCs/>
          <w:i/>
        </w:rPr>
      </w:pPr>
      <w:r w:rsidRPr="002C568A">
        <w:rPr>
          <w:rFonts w:cstheme="minorHAnsi"/>
          <w:b/>
          <w:bCs/>
          <w:i/>
        </w:rPr>
        <w:t>Gender mainstreaming</w:t>
      </w:r>
    </w:p>
    <w:p w14:paraId="0D9BD206" w14:textId="77777777" w:rsidR="00B4468D" w:rsidRPr="00CC41C2" w:rsidRDefault="00B4468D" w:rsidP="00CC41C2">
      <w:pPr>
        <w:spacing w:after="0" w:line="276" w:lineRule="auto"/>
        <w:jc w:val="both"/>
        <w:rPr>
          <w:rFonts w:eastAsia="Times New Roman" w:cstheme="minorHAnsi"/>
        </w:rPr>
      </w:pPr>
    </w:p>
    <w:p w14:paraId="2DD4E8C1" w14:textId="7EA86B16" w:rsidR="00B4468D" w:rsidRPr="00CC41C2" w:rsidRDefault="00856DD7" w:rsidP="00CC41C2">
      <w:pPr>
        <w:spacing w:after="0" w:line="276" w:lineRule="auto"/>
        <w:jc w:val="both"/>
        <w:rPr>
          <w:rFonts w:eastAsia="Times New Roman" w:cstheme="minorHAnsi"/>
        </w:rPr>
      </w:pPr>
      <w:r w:rsidRPr="00CC41C2">
        <w:rPr>
          <w:rFonts w:eastAsia="Times New Roman" w:cstheme="minorHAnsi"/>
        </w:rPr>
        <w:t xml:space="preserve">Since integrating a human rights-based approach into its policies in 2016, RAI has </w:t>
      </w:r>
      <w:r w:rsidR="001E612C" w:rsidRPr="00CC41C2">
        <w:rPr>
          <w:rFonts w:eastAsia="Times New Roman" w:cstheme="minorHAnsi"/>
        </w:rPr>
        <w:t>prioritised</w:t>
      </w:r>
      <w:r w:rsidRPr="00CC41C2">
        <w:rPr>
          <w:rFonts w:eastAsia="Times New Roman" w:cstheme="minorHAnsi"/>
        </w:rPr>
        <w:t xml:space="preserve"> gender mainstreaming as a core element of its anti-corruption and human rights initiatives. RAI actively promotes anti-discrimination efforts by incorporating diverse perspectives, such as gender and disability, into impact assessments. Gender considerations are embedded across all projects and programs, encouraging partners and beneficiaries to adopt a gender-aware approach during implementation. This includes collecting and analysing gender-disaggregated data to promote inclusivity and equity, as well as maintaining balanced gender representation within the Secretariat itself. By ensuring equal participation of men and women, RAI aims to empower both genders with the knowledge and skills needed to contribute to anti-corruption efforts in their communities effectively. Additionally, the Secretariat commits to using gender-sensitive language in all communications and operations, fostering an inclusive and respectful environment.</w:t>
      </w:r>
    </w:p>
    <w:p w14:paraId="5BF1ECE8" w14:textId="77777777" w:rsidR="00B4468D" w:rsidRPr="00CC41C2" w:rsidRDefault="00B4468D" w:rsidP="00CC41C2">
      <w:pPr>
        <w:spacing w:after="0" w:line="276" w:lineRule="auto"/>
        <w:jc w:val="both"/>
        <w:rPr>
          <w:rFonts w:eastAsia="Times New Roman" w:cstheme="minorHAnsi"/>
          <w:u w:val="single"/>
        </w:rPr>
      </w:pPr>
    </w:p>
    <w:p w14:paraId="6B1A7458" w14:textId="77777777" w:rsidR="00B4468D" w:rsidRPr="002C568A" w:rsidRDefault="00856DD7" w:rsidP="00CC41C2">
      <w:pPr>
        <w:spacing w:after="0" w:line="276" w:lineRule="auto"/>
        <w:jc w:val="both"/>
        <w:rPr>
          <w:rFonts w:cstheme="minorHAnsi"/>
          <w:b/>
          <w:bCs/>
          <w:i/>
        </w:rPr>
      </w:pPr>
      <w:r w:rsidRPr="002C568A">
        <w:rPr>
          <w:rFonts w:cstheme="minorHAnsi"/>
          <w:b/>
          <w:bCs/>
          <w:i/>
        </w:rPr>
        <w:t xml:space="preserve">Awareness Raising </w:t>
      </w:r>
    </w:p>
    <w:p w14:paraId="70EE3BAB" w14:textId="77777777" w:rsidR="00B4468D" w:rsidRPr="00CC41C2" w:rsidRDefault="00B4468D" w:rsidP="00CC41C2">
      <w:pPr>
        <w:spacing w:after="0" w:line="276" w:lineRule="auto"/>
        <w:jc w:val="both"/>
        <w:rPr>
          <w:rFonts w:eastAsia="Times New Roman" w:cstheme="minorHAnsi"/>
        </w:rPr>
      </w:pPr>
    </w:p>
    <w:p w14:paraId="7E73F7F1" w14:textId="29359F2D" w:rsidR="00B4468D" w:rsidRPr="00CC41C2" w:rsidRDefault="00856DD7" w:rsidP="00CC41C2">
      <w:pPr>
        <w:spacing w:after="0" w:line="276" w:lineRule="auto"/>
        <w:jc w:val="both"/>
        <w:rPr>
          <w:rFonts w:eastAsia="Times New Roman" w:cstheme="minorHAnsi"/>
        </w:rPr>
      </w:pPr>
      <w:r w:rsidRPr="00CC41C2">
        <w:rPr>
          <w:rFonts w:eastAsia="Times New Roman" w:cstheme="minorHAnsi"/>
        </w:rPr>
        <w:t xml:space="preserve">Public awareness is an important component of anti-corruption efforts. </w:t>
      </w:r>
      <w:r w:rsidR="001E612C" w:rsidRPr="00CC41C2">
        <w:rPr>
          <w:rFonts w:eastAsia="Times New Roman" w:cstheme="minorHAnsi"/>
        </w:rPr>
        <w:t>Recognising</w:t>
      </w:r>
      <w:r w:rsidRPr="00CC41C2">
        <w:rPr>
          <w:rFonts w:eastAsia="Times New Roman" w:cstheme="minorHAnsi"/>
        </w:rPr>
        <w:t xml:space="preserve"> this, the RAI Secretariat continuously integrates communication elements into its projects to educate the public on the consequences of corruption and the available preventive mechanisms. Without effective awareness, national and regional anti-corruption initiatives risk reduced impact. Raising public awareness also serves to boost enthusiasm and support, encourage </w:t>
      </w:r>
      <w:r w:rsidR="001E612C" w:rsidRPr="00CC41C2">
        <w:rPr>
          <w:rFonts w:eastAsia="Times New Roman" w:cstheme="minorHAnsi"/>
        </w:rPr>
        <w:t>self-mobilisation</w:t>
      </w:r>
      <w:r w:rsidRPr="00CC41C2">
        <w:rPr>
          <w:rFonts w:eastAsia="Times New Roman" w:cstheme="minorHAnsi"/>
        </w:rPr>
        <w:t xml:space="preserve">, and leverage knowledge and resources. The Secretariat actively </w:t>
      </w:r>
      <w:r w:rsidR="001E612C" w:rsidRPr="00CC41C2">
        <w:rPr>
          <w:rFonts w:eastAsia="Times New Roman" w:cstheme="minorHAnsi"/>
        </w:rPr>
        <w:t>utilises</w:t>
      </w:r>
      <w:r w:rsidRPr="00CC41C2">
        <w:rPr>
          <w:rFonts w:eastAsia="Times New Roman" w:cstheme="minorHAnsi"/>
        </w:rPr>
        <w:t xml:space="preserve"> social media platforms, including LinkedIn, Facebook, and Twitter, to share stories, narratives, and visuals that present facts and data in an engaging and accessible manner. This approach helps build a community around anti-corruption issues and fosters greater understanding.</w:t>
      </w:r>
    </w:p>
    <w:p w14:paraId="41FBDD40" w14:textId="77777777" w:rsidR="00B4468D" w:rsidRPr="00CC41C2" w:rsidRDefault="00856DD7" w:rsidP="00CC41C2">
      <w:pPr>
        <w:pStyle w:val="Heading1"/>
        <w:spacing w:line="276" w:lineRule="auto"/>
        <w:rPr>
          <w:rFonts w:asciiTheme="minorHAnsi" w:hAnsiTheme="minorHAnsi" w:cstheme="minorHAnsi"/>
          <w:color w:val="000000"/>
        </w:rPr>
      </w:pPr>
      <w:bookmarkStart w:id="8" w:name="_Toc212820646"/>
      <w:r w:rsidRPr="00CC41C2">
        <w:rPr>
          <w:rFonts w:asciiTheme="minorHAnsi" w:hAnsiTheme="minorHAnsi" w:cstheme="minorHAnsi"/>
          <w:color w:val="000000"/>
        </w:rPr>
        <w:t>Program Initiatives</w:t>
      </w:r>
      <w:bookmarkEnd w:id="8"/>
    </w:p>
    <w:p w14:paraId="691AEAB8" w14:textId="59A9E5C2" w:rsidR="00B4468D" w:rsidRPr="00CC41C2" w:rsidRDefault="00856DD7" w:rsidP="00CC41C2">
      <w:pPr>
        <w:numPr>
          <w:ilvl w:val="0"/>
          <w:numId w:val="12"/>
        </w:numPr>
        <w:spacing w:after="0" w:line="276" w:lineRule="auto"/>
        <w:jc w:val="both"/>
        <w:rPr>
          <w:rFonts w:eastAsia="Times New Roman" w:cstheme="minorHAnsi"/>
        </w:rPr>
      </w:pPr>
      <w:r w:rsidRPr="00CC41C2">
        <w:rPr>
          <w:rFonts w:eastAsia="Times New Roman" w:cstheme="minorHAnsi"/>
        </w:rPr>
        <w:t>Regional Capacity-Building and Peer-to-Peer Exchanges for Integrity Bodies, Judiciary, and Law Enforcement.</w:t>
      </w:r>
    </w:p>
    <w:p w14:paraId="74CA7558" w14:textId="0A36AFD4" w:rsidR="00B4468D" w:rsidRPr="00CC41C2" w:rsidRDefault="00856DD7" w:rsidP="00CC41C2">
      <w:pPr>
        <w:numPr>
          <w:ilvl w:val="0"/>
          <w:numId w:val="12"/>
        </w:numPr>
        <w:spacing w:after="0" w:line="276" w:lineRule="auto"/>
        <w:jc w:val="both"/>
        <w:rPr>
          <w:rFonts w:eastAsia="Times New Roman" w:cstheme="minorHAnsi"/>
        </w:rPr>
      </w:pPr>
      <w:r w:rsidRPr="00CC41C2">
        <w:rPr>
          <w:rFonts w:eastAsia="Times New Roman" w:cstheme="minorHAnsi"/>
        </w:rPr>
        <w:t>Facilitate regular workshops, seminars, and policy dialogues to enhance knowledge sharing, best practices, and collaborative strategies among regional agencies. Encourage joint activities to address cross-border corruption issues and promote mutual legal assistance agreements to strengthen regional cooperation</w:t>
      </w:r>
      <w:r w:rsidR="00CC41C2">
        <w:rPr>
          <w:rFonts w:eastAsia="Times New Roman" w:cstheme="minorHAnsi"/>
        </w:rPr>
        <w:t>.</w:t>
      </w:r>
    </w:p>
    <w:p w14:paraId="4DA8EFBF" w14:textId="792A7DF8" w:rsidR="00B4468D" w:rsidRPr="00CC41C2" w:rsidRDefault="00856DD7" w:rsidP="00CC41C2">
      <w:pPr>
        <w:numPr>
          <w:ilvl w:val="0"/>
          <w:numId w:val="12"/>
        </w:numPr>
        <w:spacing w:after="0" w:line="276" w:lineRule="auto"/>
        <w:jc w:val="both"/>
        <w:rPr>
          <w:rFonts w:eastAsia="Times New Roman" w:cstheme="minorHAnsi"/>
        </w:rPr>
      </w:pPr>
      <w:r w:rsidRPr="00CC41C2">
        <w:rPr>
          <w:rFonts w:eastAsia="Times New Roman" w:cstheme="minorHAnsi"/>
        </w:rPr>
        <w:lastRenderedPageBreak/>
        <w:t>Digital Platforms for Data Exchange, Training, and Monitoring of CRA, CPL, Whistleblowing, and Asset Recovery.</w:t>
      </w:r>
    </w:p>
    <w:p w14:paraId="2652664D" w14:textId="2D91C5DF" w:rsidR="00B4468D" w:rsidRPr="00CC41C2" w:rsidRDefault="00856DD7" w:rsidP="00CC41C2">
      <w:pPr>
        <w:numPr>
          <w:ilvl w:val="0"/>
          <w:numId w:val="12"/>
        </w:numPr>
        <w:spacing w:after="0" w:line="276" w:lineRule="auto"/>
        <w:jc w:val="both"/>
        <w:rPr>
          <w:rFonts w:eastAsia="Times New Roman" w:cstheme="minorHAnsi"/>
        </w:rPr>
      </w:pPr>
      <w:r w:rsidRPr="00CC41C2">
        <w:rPr>
          <w:rFonts w:eastAsia="Times New Roman" w:cstheme="minorHAnsi"/>
        </w:rPr>
        <w:t xml:space="preserve">Incorporate interactive e-learning modules, webinars, and virtual mentoring programs to expand training reach. </w:t>
      </w:r>
    </w:p>
    <w:p w14:paraId="15EB3F0F" w14:textId="675A6477" w:rsidR="00B4468D" w:rsidRPr="00CC41C2" w:rsidRDefault="00856DD7" w:rsidP="00CC41C2">
      <w:pPr>
        <w:numPr>
          <w:ilvl w:val="0"/>
          <w:numId w:val="12"/>
        </w:numPr>
        <w:spacing w:after="0" w:line="276" w:lineRule="auto"/>
        <w:jc w:val="both"/>
        <w:rPr>
          <w:rFonts w:eastAsia="Times New Roman" w:cstheme="minorHAnsi"/>
        </w:rPr>
      </w:pPr>
      <w:r w:rsidRPr="00CC41C2">
        <w:rPr>
          <w:rFonts w:eastAsia="Times New Roman" w:cstheme="minorHAnsi"/>
        </w:rPr>
        <w:t xml:space="preserve">Implement multimedia campaigns </w:t>
      </w:r>
      <w:r w:rsidR="001E612C" w:rsidRPr="00CC41C2">
        <w:rPr>
          <w:rFonts w:eastAsia="Times New Roman" w:cstheme="minorHAnsi"/>
        </w:rPr>
        <w:t xml:space="preserve">utilising </w:t>
      </w:r>
      <w:r w:rsidRPr="00CC41C2">
        <w:rPr>
          <w:rFonts w:eastAsia="Times New Roman" w:cstheme="minorHAnsi"/>
        </w:rPr>
        <w:t>social media and community outreach to raise awareness about the importance of integrity and the dangers of corruption. Collaborate with universities, CSOs, journalists, the business community, and media outlets to promote investigative reporting and foster a culture of transparency.</w:t>
      </w:r>
    </w:p>
    <w:p w14:paraId="7CDEE0C9" w14:textId="37C66F32" w:rsidR="00B4468D" w:rsidRPr="00CC41C2" w:rsidRDefault="00856DD7" w:rsidP="00CC41C2">
      <w:pPr>
        <w:numPr>
          <w:ilvl w:val="0"/>
          <w:numId w:val="12"/>
        </w:numPr>
        <w:spacing w:after="0" w:line="276" w:lineRule="auto"/>
        <w:jc w:val="both"/>
        <w:rPr>
          <w:rFonts w:eastAsia="Times New Roman" w:cstheme="minorHAnsi"/>
        </w:rPr>
      </w:pPr>
      <w:r w:rsidRPr="00CC41C2">
        <w:rPr>
          <w:rFonts w:eastAsia="Times New Roman" w:cstheme="minorHAnsi"/>
        </w:rPr>
        <w:t xml:space="preserve">Produce policy briefs, guidelines, and best practice manuals to assist governments and </w:t>
      </w:r>
      <w:r w:rsidR="001E612C" w:rsidRPr="00CC41C2">
        <w:rPr>
          <w:rFonts w:eastAsia="Times New Roman" w:cstheme="minorHAnsi"/>
        </w:rPr>
        <w:t xml:space="preserve">organisations </w:t>
      </w:r>
      <w:r w:rsidRPr="00CC41C2">
        <w:rPr>
          <w:rFonts w:eastAsia="Times New Roman" w:cstheme="minorHAnsi"/>
        </w:rPr>
        <w:t xml:space="preserve">in designing targeted interventions. </w:t>
      </w:r>
    </w:p>
    <w:p w14:paraId="0D628405" w14:textId="77777777" w:rsidR="00B4468D" w:rsidRPr="00CC41C2" w:rsidRDefault="00856DD7" w:rsidP="00CC41C2">
      <w:pPr>
        <w:pStyle w:val="Heading1"/>
        <w:spacing w:line="276" w:lineRule="auto"/>
        <w:rPr>
          <w:rFonts w:asciiTheme="minorHAnsi" w:hAnsiTheme="minorHAnsi" w:cstheme="minorHAnsi"/>
          <w:color w:val="000000"/>
        </w:rPr>
      </w:pPr>
      <w:bookmarkStart w:id="9" w:name="_Toc212820647"/>
      <w:r w:rsidRPr="00CC41C2">
        <w:rPr>
          <w:rFonts w:asciiTheme="minorHAnsi" w:hAnsiTheme="minorHAnsi" w:cstheme="minorHAnsi"/>
          <w:color w:val="000000"/>
        </w:rPr>
        <w:t>Potential Areas of Interest</w:t>
      </w:r>
      <w:bookmarkEnd w:id="9"/>
    </w:p>
    <w:p w14:paraId="176F772E" w14:textId="77777777" w:rsidR="00B4468D" w:rsidRPr="002C568A" w:rsidRDefault="00856DD7" w:rsidP="00CC41C2">
      <w:pPr>
        <w:spacing w:after="0" w:line="276" w:lineRule="auto"/>
        <w:rPr>
          <w:rFonts w:eastAsia="Times New Roman" w:cstheme="minorHAnsi"/>
          <w:b/>
          <w:bCs/>
          <w:i/>
          <w:iCs/>
        </w:rPr>
      </w:pPr>
      <w:r w:rsidRPr="002C568A">
        <w:rPr>
          <w:rFonts w:eastAsia="Times New Roman" w:cstheme="minorHAnsi"/>
          <w:b/>
          <w:bCs/>
          <w:i/>
          <w:iCs/>
        </w:rPr>
        <w:t>Digital Integrity and Data-Driven Governance</w:t>
      </w:r>
    </w:p>
    <w:p w14:paraId="2A3BDE81" w14:textId="77777777" w:rsidR="00B4468D" w:rsidRPr="00CC41C2" w:rsidRDefault="00B4468D" w:rsidP="00CC41C2">
      <w:pPr>
        <w:spacing w:after="0" w:line="276" w:lineRule="auto"/>
        <w:rPr>
          <w:rFonts w:eastAsia="Times New Roman" w:cstheme="minorHAnsi"/>
          <w:u w:val="single"/>
        </w:rPr>
      </w:pPr>
    </w:p>
    <w:p w14:paraId="55D3B695" w14:textId="77777777" w:rsidR="00B4468D" w:rsidRPr="00CC41C2" w:rsidRDefault="00856DD7" w:rsidP="00CC41C2">
      <w:pPr>
        <w:numPr>
          <w:ilvl w:val="0"/>
          <w:numId w:val="11"/>
        </w:numPr>
        <w:pBdr>
          <w:top w:val="nil"/>
          <w:left w:val="nil"/>
          <w:bottom w:val="nil"/>
          <w:right w:val="nil"/>
          <w:between w:val="nil"/>
        </w:pBdr>
        <w:spacing w:after="0" w:line="276" w:lineRule="auto"/>
        <w:jc w:val="both"/>
        <w:rPr>
          <w:rFonts w:eastAsia="Times New Roman" w:cstheme="minorHAnsi"/>
          <w:color w:val="000000"/>
        </w:rPr>
      </w:pPr>
      <w:r w:rsidRPr="00CC41C2">
        <w:rPr>
          <w:rFonts w:eastAsia="Times New Roman" w:cstheme="minorHAnsi"/>
          <w:color w:val="000000"/>
        </w:rPr>
        <w:t>Promote the International Treaty on Data Exchange for verification of asset declarations across SEE borders.</w:t>
      </w:r>
    </w:p>
    <w:p w14:paraId="3610430D" w14:textId="77777777" w:rsidR="00B4468D" w:rsidRPr="00CC41C2" w:rsidRDefault="00856DD7" w:rsidP="00CC41C2">
      <w:pPr>
        <w:numPr>
          <w:ilvl w:val="0"/>
          <w:numId w:val="11"/>
        </w:numPr>
        <w:pBdr>
          <w:top w:val="nil"/>
          <w:left w:val="nil"/>
          <w:bottom w:val="nil"/>
          <w:right w:val="nil"/>
          <w:between w:val="nil"/>
        </w:pBdr>
        <w:spacing w:after="0" w:line="276" w:lineRule="auto"/>
        <w:jc w:val="both"/>
        <w:rPr>
          <w:rFonts w:eastAsia="Times New Roman" w:cstheme="minorHAnsi"/>
          <w:color w:val="000000"/>
        </w:rPr>
      </w:pPr>
      <w:r w:rsidRPr="00CC41C2">
        <w:rPr>
          <w:rFonts w:eastAsia="Times New Roman" w:cstheme="minorHAnsi"/>
          <w:color w:val="000000"/>
        </w:rPr>
        <w:t xml:space="preserve">Utilise digital opportunities for a knowledge-sharing platform on anti-corruption. </w:t>
      </w:r>
    </w:p>
    <w:p w14:paraId="28E92A28" w14:textId="77777777" w:rsidR="00B4468D" w:rsidRPr="00CC41C2" w:rsidRDefault="00856DD7" w:rsidP="00CC41C2">
      <w:pPr>
        <w:numPr>
          <w:ilvl w:val="0"/>
          <w:numId w:val="11"/>
        </w:numPr>
        <w:pBdr>
          <w:top w:val="nil"/>
          <w:left w:val="nil"/>
          <w:bottom w:val="nil"/>
          <w:right w:val="nil"/>
          <w:between w:val="nil"/>
        </w:pBdr>
        <w:spacing w:after="0" w:line="276" w:lineRule="auto"/>
        <w:jc w:val="both"/>
        <w:rPr>
          <w:rFonts w:eastAsia="Times New Roman" w:cstheme="minorHAnsi"/>
          <w:color w:val="000000"/>
        </w:rPr>
      </w:pPr>
      <w:r w:rsidRPr="00CC41C2">
        <w:rPr>
          <w:rFonts w:eastAsia="Times New Roman" w:cstheme="minorHAnsi"/>
          <w:color w:val="000000"/>
        </w:rPr>
        <w:t>Enable access to the list of public registries necessary for the implementation of the Treaty.</w:t>
      </w:r>
    </w:p>
    <w:p w14:paraId="1403119B" w14:textId="77777777" w:rsidR="00B4468D" w:rsidRPr="00CC41C2" w:rsidRDefault="00B4468D" w:rsidP="00CC41C2">
      <w:pPr>
        <w:spacing w:after="0" w:line="276" w:lineRule="auto"/>
        <w:rPr>
          <w:rFonts w:eastAsia="Times New Roman" w:cstheme="minorHAnsi"/>
          <w:u w:val="single"/>
        </w:rPr>
      </w:pPr>
    </w:p>
    <w:p w14:paraId="54C72F50" w14:textId="77777777" w:rsidR="00B4468D" w:rsidRPr="002C568A" w:rsidRDefault="00856DD7" w:rsidP="00CC41C2">
      <w:pPr>
        <w:spacing w:after="0" w:line="276" w:lineRule="auto"/>
        <w:rPr>
          <w:rFonts w:eastAsia="Times New Roman" w:cstheme="minorHAnsi"/>
          <w:b/>
          <w:bCs/>
          <w:i/>
          <w:iCs/>
        </w:rPr>
      </w:pPr>
      <w:r w:rsidRPr="002C568A">
        <w:rPr>
          <w:rFonts w:eastAsia="Times New Roman" w:cstheme="minorHAnsi"/>
          <w:b/>
          <w:bCs/>
          <w:i/>
          <w:iCs/>
        </w:rPr>
        <w:t>Youth Engagement and Integrity Education</w:t>
      </w:r>
    </w:p>
    <w:p w14:paraId="786EFF41" w14:textId="77777777" w:rsidR="00B4468D" w:rsidRPr="00CC41C2" w:rsidRDefault="00B4468D" w:rsidP="00CC41C2">
      <w:pPr>
        <w:spacing w:after="0" w:line="276" w:lineRule="auto"/>
        <w:rPr>
          <w:rFonts w:eastAsia="Times New Roman" w:cstheme="minorHAnsi"/>
          <w:u w:val="single"/>
        </w:rPr>
      </w:pPr>
    </w:p>
    <w:p w14:paraId="55434FBB" w14:textId="77777777" w:rsidR="00B4468D" w:rsidRPr="00CC41C2" w:rsidRDefault="00856DD7" w:rsidP="00CC41C2">
      <w:pPr>
        <w:numPr>
          <w:ilvl w:val="0"/>
          <w:numId w:val="13"/>
        </w:numPr>
        <w:pBdr>
          <w:top w:val="nil"/>
          <w:left w:val="nil"/>
          <w:bottom w:val="nil"/>
          <w:right w:val="nil"/>
          <w:between w:val="nil"/>
        </w:pBdr>
        <w:spacing w:after="0" w:line="276" w:lineRule="auto"/>
        <w:jc w:val="both"/>
        <w:rPr>
          <w:rFonts w:eastAsia="Times New Roman" w:cstheme="minorHAnsi"/>
          <w:color w:val="000000"/>
        </w:rPr>
      </w:pPr>
      <w:r w:rsidRPr="00CC41C2">
        <w:rPr>
          <w:rFonts w:eastAsia="Times New Roman" w:cstheme="minorHAnsi"/>
          <w:color w:val="000000"/>
        </w:rPr>
        <w:t>Establish a Regional Youth Integrity Network to empower young people as watchdogs and advocates.</w:t>
      </w:r>
    </w:p>
    <w:p w14:paraId="1256A129" w14:textId="77777777" w:rsidR="00B4468D" w:rsidRPr="00CC41C2" w:rsidRDefault="00856DD7" w:rsidP="00CC41C2">
      <w:pPr>
        <w:numPr>
          <w:ilvl w:val="0"/>
          <w:numId w:val="13"/>
        </w:numPr>
        <w:pBdr>
          <w:top w:val="nil"/>
          <w:left w:val="nil"/>
          <w:bottom w:val="nil"/>
          <w:right w:val="nil"/>
          <w:between w:val="nil"/>
        </w:pBdr>
        <w:spacing w:after="0" w:line="276" w:lineRule="auto"/>
        <w:jc w:val="both"/>
        <w:rPr>
          <w:rFonts w:eastAsia="Times New Roman" w:cstheme="minorHAnsi"/>
          <w:color w:val="000000"/>
        </w:rPr>
      </w:pPr>
      <w:r w:rsidRPr="00CC41C2">
        <w:rPr>
          <w:rFonts w:eastAsia="Times New Roman" w:cstheme="minorHAnsi"/>
          <w:color w:val="000000"/>
        </w:rPr>
        <w:t>Develop learning tools for schools and universities focused on ethics, civic engagement, and whistleblowing awareness.</w:t>
      </w:r>
    </w:p>
    <w:p w14:paraId="20716EC6" w14:textId="77777777" w:rsidR="00B4468D" w:rsidRPr="002C568A" w:rsidRDefault="00B4468D" w:rsidP="002C568A">
      <w:pPr>
        <w:spacing w:after="0" w:line="276" w:lineRule="auto"/>
        <w:rPr>
          <w:rFonts w:eastAsia="Times New Roman" w:cstheme="minorHAnsi"/>
          <w:b/>
          <w:bCs/>
          <w:i/>
          <w:iCs/>
        </w:rPr>
      </w:pPr>
    </w:p>
    <w:p w14:paraId="3AB36358" w14:textId="77777777" w:rsidR="00B4468D" w:rsidRPr="002C568A" w:rsidRDefault="00856DD7" w:rsidP="00CC41C2">
      <w:pPr>
        <w:spacing w:after="0" w:line="276" w:lineRule="auto"/>
        <w:rPr>
          <w:rFonts w:eastAsia="Times New Roman" w:cstheme="minorHAnsi"/>
          <w:b/>
          <w:bCs/>
          <w:i/>
          <w:iCs/>
        </w:rPr>
      </w:pPr>
      <w:r w:rsidRPr="002C568A">
        <w:rPr>
          <w:rFonts w:eastAsia="Times New Roman" w:cstheme="minorHAnsi"/>
          <w:b/>
          <w:bCs/>
          <w:i/>
          <w:iCs/>
        </w:rPr>
        <w:t>Corruption in Green and Climate Finance</w:t>
      </w:r>
    </w:p>
    <w:p w14:paraId="0EF6F067" w14:textId="77777777" w:rsidR="00B4468D" w:rsidRPr="00CC41C2" w:rsidRDefault="00B4468D" w:rsidP="00CC41C2">
      <w:pPr>
        <w:spacing w:after="0" w:line="276" w:lineRule="auto"/>
        <w:rPr>
          <w:rFonts w:eastAsia="Times New Roman" w:cstheme="minorHAnsi"/>
          <w:u w:val="single"/>
        </w:rPr>
      </w:pPr>
    </w:p>
    <w:p w14:paraId="32715332" w14:textId="77777777" w:rsidR="00B4468D" w:rsidRPr="00CC41C2" w:rsidRDefault="00856DD7" w:rsidP="00CC41C2">
      <w:pPr>
        <w:numPr>
          <w:ilvl w:val="0"/>
          <w:numId w:val="14"/>
        </w:numPr>
        <w:pBdr>
          <w:top w:val="nil"/>
          <w:left w:val="nil"/>
          <w:bottom w:val="nil"/>
          <w:right w:val="nil"/>
          <w:between w:val="nil"/>
        </w:pBdr>
        <w:spacing w:after="0" w:line="276" w:lineRule="auto"/>
        <w:jc w:val="both"/>
        <w:rPr>
          <w:rFonts w:eastAsia="Times New Roman" w:cstheme="minorHAnsi"/>
          <w:color w:val="000000"/>
        </w:rPr>
      </w:pPr>
      <w:r w:rsidRPr="00CC41C2">
        <w:rPr>
          <w:rFonts w:eastAsia="Times New Roman" w:cstheme="minorHAnsi"/>
          <w:color w:val="000000"/>
        </w:rPr>
        <w:t>Map corruption risks in green transition projects (renewable energy, waste management, climate adaptation).</w:t>
      </w:r>
    </w:p>
    <w:p w14:paraId="40916C59" w14:textId="77777777" w:rsidR="00B4468D" w:rsidRPr="00CC41C2" w:rsidRDefault="00B4468D" w:rsidP="00CC41C2">
      <w:pPr>
        <w:pBdr>
          <w:top w:val="nil"/>
          <w:left w:val="nil"/>
          <w:bottom w:val="nil"/>
          <w:right w:val="nil"/>
          <w:between w:val="nil"/>
        </w:pBdr>
        <w:spacing w:after="0" w:line="276" w:lineRule="auto"/>
        <w:ind w:left="360"/>
        <w:jc w:val="both"/>
        <w:rPr>
          <w:rFonts w:eastAsia="Times New Roman" w:cstheme="minorHAnsi"/>
          <w:color w:val="000000"/>
        </w:rPr>
      </w:pPr>
    </w:p>
    <w:p w14:paraId="25F65B3D" w14:textId="77777777" w:rsidR="00B4468D" w:rsidRPr="002C568A" w:rsidRDefault="00856DD7" w:rsidP="002C568A">
      <w:pPr>
        <w:spacing w:after="0" w:line="276" w:lineRule="auto"/>
        <w:rPr>
          <w:rFonts w:eastAsia="Times New Roman" w:cstheme="minorHAnsi"/>
          <w:b/>
          <w:bCs/>
          <w:i/>
          <w:iCs/>
        </w:rPr>
      </w:pPr>
      <w:r w:rsidRPr="002C568A">
        <w:rPr>
          <w:rFonts w:eastAsia="Times New Roman" w:cstheme="minorHAnsi"/>
          <w:b/>
          <w:bCs/>
          <w:i/>
          <w:iCs/>
        </w:rPr>
        <w:t>Corruption-driven migrations</w:t>
      </w:r>
    </w:p>
    <w:p w14:paraId="771702E1" w14:textId="77777777" w:rsidR="00B4468D" w:rsidRPr="00CC41C2" w:rsidRDefault="00B4468D" w:rsidP="00CC41C2">
      <w:pPr>
        <w:pBdr>
          <w:top w:val="nil"/>
          <w:left w:val="nil"/>
          <w:bottom w:val="nil"/>
          <w:right w:val="nil"/>
          <w:between w:val="nil"/>
        </w:pBdr>
        <w:spacing w:after="0" w:line="276" w:lineRule="auto"/>
        <w:jc w:val="both"/>
        <w:rPr>
          <w:rFonts w:eastAsia="Times New Roman" w:cstheme="minorHAnsi"/>
        </w:rPr>
      </w:pPr>
    </w:p>
    <w:p w14:paraId="48D67C21" w14:textId="26808D21" w:rsidR="00B4468D" w:rsidRPr="00CC41C2" w:rsidRDefault="00856DD7" w:rsidP="00CC41C2">
      <w:pPr>
        <w:pStyle w:val="ListParagraph"/>
        <w:numPr>
          <w:ilvl w:val="0"/>
          <w:numId w:val="15"/>
        </w:numPr>
        <w:pBdr>
          <w:top w:val="nil"/>
          <w:left w:val="nil"/>
          <w:bottom w:val="nil"/>
          <w:right w:val="nil"/>
          <w:between w:val="nil"/>
        </w:pBdr>
        <w:spacing w:after="0" w:line="276" w:lineRule="auto"/>
        <w:jc w:val="both"/>
        <w:rPr>
          <w:rFonts w:eastAsia="Times New Roman" w:cstheme="minorHAnsi"/>
          <w:color w:val="000000"/>
        </w:rPr>
      </w:pPr>
      <w:r w:rsidRPr="00CC41C2">
        <w:rPr>
          <w:rFonts w:eastAsia="Times New Roman" w:cstheme="minorHAnsi"/>
          <w:color w:val="000000"/>
        </w:rPr>
        <w:t xml:space="preserve">Strengthening research, investigative reporting, and dedicated data </w:t>
      </w:r>
      <w:r w:rsidR="001E612C" w:rsidRPr="00CC41C2">
        <w:rPr>
          <w:rFonts w:eastAsia="Times New Roman" w:cstheme="minorHAnsi"/>
          <w:color w:val="000000"/>
        </w:rPr>
        <w:t>centres</w:t>
      </w:r>
      <w:r w:rsidRPr="00CC41C2">
        <w:rPr>
          <w:rFonts w:eastAsia="Times New Roman" w:cstheme="minorHAnsi"/>
          <w:color w:val="000000"/>
        </w:rPr>
        <w:t xml:space="preserve"> can better document and understand the need for corruption-driven migrations.</w:t>
      </w:r>
    </w:p>
    <w:p w14:paraId="6764EAB5" w14:textId="77777777" w:rsidR="00B4468D" w:rsidRPr="00CC41C2" w:rsidRDefault="00B4468D" w:rsidP="00CC41C2">
      <w:pPr>
        <w:pBdr>
          <w:top w:val="nil"/>
          <w:left w:val="nil"/>
          <w:bottom w:val="nil"/>
          <w:right w:val="nil"/>
          <w:between w:val="nil"/>
        </w:pBdr>
        <w:spacing w:after="0" w:line="276" w:lineRule="auto"/>
        <w:ind w:left="720" w:hanging="720"/>
        <w:jc w:val="both"/>
        <w:rPr>
          <w:rFonts w:eastAsia="Times New Roman" w:cstheme="minorHAnsi"/>
          <w:color w:val="000000"/>
        </w:rPr>
      </w:pPr>
    </w:p>
    <w:p w14:paraId="258D1119" w14:textId="77777777" w:rsidR="00B4468D" w:rsidRPr="002C568A" w:rsidRDefault="00856DD7" w:rsidP="00CC41C2">
      <w:pPr>
        <w:spacing w:after="0" w:line="276" w:lineRule="auto"/>
        <w:rPr>
          <w:rFonts w:eastAsia="Times New Roman" w:cstheme="minorHAnsi"/>
          <w:b/>
          <w:i/>
          <w:iCs/>
        </w:rPr>
      </w:pPr>
      <w:r w:rsidRPr="002C568A">
        <w:rPr>
          <w:rFonts w:eastAsia="Times New Roman" w:cstheme="minorHAnsi"/>
          <w:b/>
          <w:i/>
          <w:iCs/>
        </w:rPr>
        <w:lastRenderedPageBreak/>
        <w:t>Implementation Plan and Timeline</w:t>
      </w:r>
    </w:p>
    <w:p w14:paraId="2FD5C2C6" w14:textId="77777777" w:rsidR="00B4468D" w:rsidRPr="00CC41C2" w:rsidRDefault="00B4468D" w:rsidP="00CC41C2">
      <w:pPr>
        <w:spacing w:after="0" w:line="276" w:lineRule="auto"/>
        <w:rPr>
          <w:rFonts w:eastAsia="Times New Roman" w:cstheme="minorHAnsi"/>
          <w:b/>
        </w:rPr>
      </w:pPr>
    </w:p>
    <w:p w14:paraId="369E05D7" w14:textId="134889AE" w:rsidR="00B4468D" w:rsidRPr="00CC41C2" w:rsidRDefault="00856DD7" w:rsidP="00CC41C2">
      <w:pPr>
        <w:numPr>
          <w:ilvl w:val="0"/>
          <w:numId w:val="7"/>
        </w:numPr>
        <w:spacing w:after="0" w:line="276" w:lineRule="auto"/>
        <w:jc w:val="both"/>
        <w:rPr>
          <w:rFonts w:eastAsia="Times New Roman" w:cstheme="minorHAnsi"/>
        </w:rPr>
      </w:pPr>
      <w:r w:rsidRPr="00CC41C2">
        <w:rPr>
          <w:rFonts w:eastAsia="Times New Roman" w:cstheme="minorHAnsi"/>
        </w:rPr>
        <w:t xml:space="preserve">2026: Launch of Programme, </w:t>
      </w:r>
      <w:r w:rsidR="001E612C" w:rsidRPr="00CC41C2">
        <w:rPr>
          <w:rFonts w:eastAsia="Times New Roman" w:cstheme="minorHAnsi"/>
        </w:rPr>
        <w:t xml:space="preserve">operationalisation </w:t>
      </w:r>
      <w:r w:rsidRPr="00CC41C2">
        <w:rPr>
          <w:rFonts w:eastAsia="Times New Roman" w:cstheme="minorHAnsi"/>
        </w:rPr>
        <w:t>of the International Treaty pilot phase, scaling CRA/CPL initiatives, capacity-building events.</w:t>
      </w:r>
    </w:p>
    <w:p w14:paraId="6752CFC3" w14:textId="2FFE33AF" w:rsidR="00B4468D" w:rsidRPr="00CC41C2" w:rsidRDefault="00856DD7" w:rsidP="00CC41C2">
      <w:pPr>
        <w:numPr>
          <w:ilvl w:val="0"/>
          <w:numId w:val="7"/>
        </w:numPr>
        <w:spacing w:after="0" w:line="276" w:lineRule="auto"/>
        <w:jc w:val="both"/>
        <w:rPr>
          <w:rFonts w:eastAsia="Times New Roman" w:cstheme="minorHAnsi"/>
        </w:rPr>
      </w:pPr>
      <w:r w:rsidRPr="00CC41C2">
        <w:rPr>
          <w:rFonts w:eastAsia="Times New Roman" w:cstheme="minorHAnsi"/>
        </w:rPr>
        <w:t>2027: Improvement of asset recovery cooperation, mid-term review</w:t>
      </w:r>
      <w:r w:rsidR="001E612C" w:rsidRPr="00CC41C2">
        <w:rPr>
          <w:rFonts w:eastAsia="Times New Roman" w:cstheme="minorHAnsi"/>
        </w:rPr>
        <w:t xml:space="preserve"> </w:t>
      </w:r>
      <w:r w:rsidRPr="00CC41C2">
        <w:rPr>
          <w:rFonts w:eastAsia="Times New Roman" w:cstheme="minorHAnsi"/>
        </w:rPr>
        <w:t>and regional awareness campaigns.</w:t>
      </w:r>
    </w:p>
    <w:p w14:paraId="6EF950B1" w14:textId="77777777" w:rsidR="00B4468D" w:rsidRPr="00CC41C2" w:rsidRDefault="00856DD7" w:rsidP="00CC41C2">
      <w:pPr>
        <w:numPr>
          <w:ilvl w:val="0"/>
          <w:numId w:val="7"/>
        </w:numPr>
        <w:spacing w:after="0" w:line="276" w:lineRule="auto"/>
        <w:jc w:val="both"/>
        <w:rPr>
          <w:rFonts w:eastAsia="Times New Roman" w:cstheme="minorHAnsi"/>
        </w:rPr>
      </w:pPr>
      <w:r w:rsidRPr="00CC41C2">
        <w:rPr>
          <w:rFonts w:eastAsia="Times New Roman" w:cstheme="minorHAnsi"/>
        </w:rPr>
        <w:t>2028: Consolidate results, produce regional assessments, and prepare the 2029–2031 Programme.</w:t>
      </w:r>
    </w:p>
    <w:p w14:paraId="6D9982DF" w14:textId="77777777" w:rsidR="00B4468D" w:rsidRPr="00CC41C2" w:rsidRDefault="00856DD7" w:rsidP="00CC41C2">
      <w:pPr>
        <w:pStyle w:val="Heading1"/>
        <w:spacing w:line="276" w:lineRule="auto"/>
        <w:rPr>
          <w:rFonts w:asciiTheme="minorHAnsi" w:hAnsiTheme="minorHAnsi" w:cstheme="minorHAnsi"/>
          <w:color w:val="000000"/>
        </w:rPr>
      </w:pPr>
      <w:bookmarkStart w:id="10" w:name="_Toc212820648"/>
      <w:r w:rsidRPr="00CC41C2">
        <w:rPr>
          <w:rFonts w:asciiTheme="minorHAnsi" w:hAnsiTheme="minorHAnsi" w:cstheme="minorHAnsi"/>
          <w:color w:val="000000"/>
        </w:rPr>
        <w:t>Monitoring, Evaluation, and Reporting</w:t>
      </w:r>
      <w:bookmarkEnd w:id="10"/>
    </w:p>
    <w:p w14:paraId="353E867F" w14:textId="77777777" w:rsidR="00B4468D" w:rsidRPr="00CC41C2" w:rsidRDefault="00856DD7" w:rsidP="00CC41C2">
      <w:pPr>
        <w:numPr>
          <w:ilvl w:val="0"/>
          <w:numId w:val="8"/>
        </w:numPr>
        <w:spacing w:after="0" w:line="276" w:lineRule="auto"/>
        <w:jc w:val="both"/>
        <w:rPr>
          <w:rFonts w:eastAsia="Times New Roman" w:cstheme="minorHAnsi"/>
        </w:rPr>
      </w:pPr>
      <w:r w:rsidRPr="00CC41C2">
        <w:rPr>
          <w:rFonts w:eastAsia="Times New Roman" w:cstheme="minorHAnsi"/>
        </w:rPr>
        <w:t>Framework: Results-based management with SMART indicators.</w:t>
      </w:r>
    </w:p>
    <w:p w14:paraId="3ABA75C0" w14:textId="77777777" w:rsidR="00B4468D" w:rsidRPr="00CC41C2" w:rsidRDefault="00856DD7" w:rsidP="00CC41C2">
      <w:pPr>
        <w:numPr>
          <w:ilvl w:val="0"/>
          <w:numId w:val="8"/>
        </w:numPr>
        <w:spacing w:after="0" w:line="276" w:lineRule="auto"/>
        <w:jc w:val="both"/>
        <w:rPr>
          <w:rFonts w:eastAsia="Times New Roman" w:cstheme="minorHAnsi"/>
        </w:rPr>
      </w:pPr>
      <w:r w:rsidRPr="00CC41C2">
        <w:rPr>
          <w:rFonts w:eastAsia="Times New Roman" w:cstheme="minorHAnsi"/>
        </w:rPr>
        <w:t>External programme and institutional evaluation and audit.</w:t>
      </w:r>
    </w:p>
    <w:p w14:paraId="1E4428C2" w14:textId="77777777" w:rsidR="00B4468D" w:rsidRPr="00CC41C2" w:rsidRDefault="00856DD7" w:rsidP="00CC41C2">
      <w:pPr>
        <w:numPr>
          <w:ilvl w:val="0"/>
          <w:numId w:val="8"/>
        </w:numPr>
        <w:spacing w:after="0" w:line="276" w:lineRule="auto"/>
        <w:jc w:val="both"/>
        <w:rPr>
          <w:rFonts w:eastAsia="Times New Roman" w:cstheme="minorHAnsi"/>
        </w:rPr>
      </w:pPr>
      <w:r w:rsidRPr="00CC41C2">
        <w:rPr>
          <w:rFonts w:eastAsia="Times New Roman" w:cstheme="minorHAnsi"/>
        </w:rPr>
        <w:t>Tools: Annual progress reports, mid-term review (2027), final report (2028).</w:t>
      </w:r>
    </w:p>
    <w:p w14:paraId="37DC646E" w14:textId="77777777" w:rsidR="00B4468D" w:rsidRPr="00CC41C2" w:rsidRDefault="00856DD7" w:rsidP="00CC41C2">
      <w:pPr>
        <w:numPr>
          <w:ilvl w:val="0"/>
          <w:numId w:val="8"/>
        </w:numPr>
        <w:spacing w:after="0" w:line="276" w:lineRule="auto"/>
        <w:jc w:val="both"/>
        <w:rPr>
          <w:rFonts w:eastAsia="Times New Roman" w:cstheme="minorHAnsi"/>
        </w:rPr>
      </w:pPr>
      <w:r w:rsidRPr="00CC41C2">
        <w:rPr>
          <w:rFonts w:eastAsia="Times New Roman" w:cstheme="minorHAnsi"/>
        </w:rPr>
        <w:t>Accountability: Regular reporting to the Steering Group, donors, and stakeholders.</w:t>
      </w:r>
    </w:p>
    <w:p w14:paraId="1D05B484" w14:textId="77777777" w:rsidR="00B4468D" w:rsidRPr="00CC41C2" w:rsidRDefault="00856DD7" w:rsidP="00CC41C2">
      <w:pPr>
        <w:numPr>
          <w:ilvl w:val="0"/>
          <w:numId w:val="8"/>
        </w:numPr>
        <w:spacing w:after="0" w:line="276" w:lineRule="auto"/>
        <w:jc w:val="both"/>
        <w:rPr>
          <w:rFonts w:eastAsia="Times New Roman" w:cstheme="minorHAnsi"/>
        </w:rPr>
      </w:pPr>
      <w:r w:rsidRPr="00CC41C2">
        <w:rPr>
          <w:rFonts w:eastAsia="Times New Roman" w:cstheme="minorHAnsi"/>
        </w:rPr>
        <w:t>Country-specific indicators (e.g., Treaty use, CRA/CPL uptake, whistleblower reports).</w:t>
      </w:r>
    </w:p>
    <w:p w14:paraId="7EEAFCA6" w14:textId="7D4CFBE4" w:rsidR="00B4468D" w:rsidRPr="00CC41C2" w:rsidRDefault="00856DD7" w:rsidP="00CC41C2">
      <w:pPr>
        <w:numPr>
          <w:ilvl w:val="0"/>
          <w:numId w:val="8"/>
        </w:numPr>
        <w:spacing w:after="0" w:line="276" w:lineRule="auto"/>
        <w:jc w:val="both"/>
        <w:rPr>
          <w:rFonts w:eastAsia="Times New Roman" w:cstheme="minorHAnsi"/>
        </w:rPr>
      </w:pPr>
      <w:r w:rsidRPr="00CC41C2">
        <w:rPr>
          <w:rFonts w:eastAsia="Times New Roman" w:cstheme="minorHAnsi"/>
        </w:rPr>
        <w:t xml:space="preserve">Transparent reporting and comparative assessments across member </w:t>
      </w:r>
      <w:r w:rsidR="00F27616" w:rsidRPr="00CC41C2">
        <w:rPr>
          <w:rFonts w:eastAsia="Times New Roman" w:cstheme="minorHAnsi"/>
        </w:rPr>
        <w:t>countries</w:t>
      </w:r>
      <w:r w:rsidRPr="00CC41C2">
        <w:rPr>
          <w:rFonts w:eastAsia="Times New Roman" w:cstheme="minorHAnsi"/>
        </w:rPr>
        <w:t>.</w:t>
      </w:r>
    </w:p>
    <w:p w14:paraId="17EB5E33" w14:textId="77777777" w:rsidR="00B4468D" w:rsidRPr="00CC41C2" w:rsidRDefault="00B4468D" w:rsidP="00CC41C2">
      <w:pPr>
        <w:spacing w:after="0" w:line="276" w:lineRule="auto"/>
        <w:ind w:left="360"/>
        <w:jc w:val="both"/>
        <w:rPr>
          <w:rFonts w:eastAsia="Times New Roman" w:cstheme="minorHAnsi"/>
        </w:rPr>
      </w:pPr>
    </w:p>
    <w:p w14:paraId="3B89819A" w14:textId="77777777" w:rsidR="00B4468D" w:rsidRPr="002C568A" w:rsidRDefault="00856DD7" w:rsidP="00CC41C2">
      <w:pPr>
        <w:pStyle w:val="Subtitle"/>
        <w:spacing w:line="276" w:lineRule="auto"/>
        <w:rPr>
          <w:rFonts w:cstheme="minorHAnsi"/>
          <w:b/>
          <w:bCs/>
          <w:i/>
          <w:color w:val="000000"/>
          <w:sz w:val="24"/>
          <w:szCs w:val="24"/>
        </w:rPr>
      </w:pPr>
      <w:r w:rsidRPr="002C568A">
        <w:rPr>
          <w:rFonts w:cstheme="minorHAnsi"/>
          <w:b/>
          <w:bCs/>
          <w:i/>
          <w:color w:val="000000"/>
          <w:sz w:val="24"/>
          <w:szCs w:val="24"/>
        </w:rPr>
        <w:t>Risk Management Strategy</w:t>
      </w:r>
    </w:p>
    <w:p w14:paraId="253DB7D4" w14:textId="77777777" w:rsidR="00B4468D" w:rsidRPr="00CC41C2" w:rsidRDefault="00856DD7" w:rsidP="00CC41C2">
      <w:pPr>
        <w:numPr>
          <w:ilvl w:val="0"/>
          <w:numId w:val="10"/>
        </w:numPr>
        <w:spacing w:after="0" w:line="276" w:lineRule="auto"/>
        <w:rPr>
          <w:rFonts w:eastAsia="Times New Roman" w:cstheme="minorHAnsi"/>
        </w:rPr>
      </w:pPr>
      <w:r w:rsidRPr="00CC41C2">
        <w:rPr>
          <w:rFonts w:eastAsia="Times New Roman" w:cstheme="minorHAnsi"/>
        </w:rPr>
        <w:t>Political risks: mitigated through regional ownership and international anchoring.</w:t>
      </w:r>
    </w:p>
    <w:p w14:paraId="4BC21369" w14:textId="77777777" w:rsidR="00B4468D" w:rsidRPr="00CC41C2" w:rsidRDefault="00856DD7" w:rsidP="00CC41C2">
      <w:pPr>
        <w:numPr>
          <w:ilvl w:val="0"/>
          <w:numId w:val="10"/>
        </w:numPr>
        <w:spacing w:after="0" w:line="276" w:lineRule="auto"/>
        <w:rPr>
          <w:rFonts w:eastAsia="Times New Roman" w:cstheme="minorHAnsi"/>
        </w:rPr>
      </w:pPr>
      <w:r w:rsidRPr="00CC41C2">
        <w:rPr>
          <w:rFonts w:eastAsia="Times New Roman" w:cstheme="minorHAnsi"/>
        </w:rPr>
        <w:t>Financial risks: diversified donor base, regulations, and agreements.</w:t>
      </w:r>
    </w:p>
    <w:p w14:paraId="6F6F835A" w14:textId="77777777" w:rsidR="00B4468D" w:rsidRPr="00CC41C2" w:rsidRDefault="00856DD7" w:rsidP="00CC41C2">
      <w:pPr>
        <w:numPr>
          <w:ilvl w:val="0"/>
          <w:numId w:val="10"/>
        </w:numPr>
        <w:spacing w:after="0" w:line="276" w:lineRule="auto"/>
        <w:rPr>
          <w:rFonts w:eastAsia="Times New Roman" w:cstheme="minorHAnsi"/>
        </w:rPr>
      </w:pPr>
      <w:r w:rsidRPr="00CC41C2">
        <w:rPr>
          <w:rFonts w:eastAsia="Times New Roman" w:cstheme="minorHAnsi"/>
        </w:rPr>
        <w:t>Capacity risks: investment in staff training, technical tools, and peer support.</w:t>
      </w:r>
    </w:p>
    <w:p w14:paraId="240EF63A" w14:textId="77777777" w:rsidR="00B4468D" w:rsidRPr="00CC41C2" w:rsidRDefault="00856DD7" w:rsidP="00CC41C2">
      <w:pPr>
        <w:numPr>
          <w:ilvl w:val="0"/>
          <w:numId w:val="10"/>
        </w:numPr>
        <w:spacing w:after="0" w:line="276" w:lineRule="auto"/>
        <w:rPr>
          <w:rFonts w:eastAsia="Times New Roman" w:cstheme="minorHAnsi"/>
        </w:rPr>
      </w:pPr>
      <w:r w:rsidRPr="00CC41C2">
        <w:rPr>
          <w:rFonts w:eastAsia="Times New Roman" w:cstheme="minorHAnsi"/>
        </w:rPr>
        <w:t>Reputational risks: strict transparency, accountability, and ethical standards.</w:t>
      </w:r>
    </w:p>
    <w:p w14:paraId="6D08E383" w14:textId="77777777" w:rsidR="00B4468D" w:rsidRPr="00CC41C2" w:rsidRDefault="00B4468D" w:rsidP="00CC41C2">
      <w:pPr>
        <w:spacing w:after="0" w:line="276" w:lineRule="auto"/>
        <w:rPr>
          <w:rFonts w:eastAsia="Times New Roman" w:cstheme="minorHAnsi"/>
        </w:rPr>
      </w:pPr>
    </w:p>
    <w:p w14:paraId="090D0DA2" w14:textId="415D1732" w:rsidR="00B4468D" w:rsidRPr="002C568A" w:rsidRDefault="00856DD7" w:rsidP="002C568A">
      <w:pPr>
        <w:pStyle w:val="Subtitle"/>
        <w:spacing w:line="276" w:lineRule="auto"/>
        <w:rPr>
          <w:rFonts w:cstheme="minorHAnsi"/>
          <w:b/>
          <w:bCs/>
          <w:i/>
          <w:color w:val="000000"/>
          <w:sz w:val="24"/>
          <w:szCs w:val="24"/>
        </w:rPr>
      </w:pPr>
      <w:r w:rsidRPr="002C568A">
        <w:rPr>
          <w:rFonts w:cstheme="minorHAnsi"/>
          <w:b/>
          <w:bCs/>
          <w:i/>
          <w:color w:val="000000"/>
          <w:sz w:val="24"/>
          <w:szCs w:val="24"/>
        </w:rPr>
        <w:t>Mitigating strategy</w:t>
      </w:r>
    </w:p>
    <w:p w14:paraId="54D0A8D6" w14:textId="77777777" w:rsidR="00B4468D" w:rsidRPr="00CC41C2" w:rsidRDefault="00B4468D" w:rsidP="00CC41C2">
      <w:pPr>
        <w:spacing w:after="0" w:line="276" w:lineRule="auto"/>
        <w:rPr>
          <w:rFonts w:eastAsia="Times New Roman" w:cstheme="minorHAnsi"/>
        </w:rPr>
      </w:pPr>
    </w:p>
    <w:p w14:paraId="63EA014B" w14:textId="77777777" w:rsidR="00B4468D" w:rsidRPr="00CC41C2" w:rsidRDefault="00856DD7" w:rsidP="00CC41C2">
      <w:pPr>
        <w:numPr>
          <w:ilvl w:val="0"/>
          <w:numId w:val="17"/>
        </w:numPr>
        <w:pBdr>
          <w:top w:val="nil"/>
          <w:left w:val="nil"/>
          <w:bottom w:val="nil"/>
          <w:right w:val="nil"/>
          <w:between w:val="nil"/>
        </w:pBdr>
        <w:spacing w:after="0" w:line="276" w:lineRule="auto"/>
        <w:jc w:val="both"/>
        <w:rPr>
          <w:rFonts w:eastAsia="Times New Roman" w:cstheme="minorHAnsi"/>
          <w:color w:val="000000"/>
        </w:rPr>
      </w:pPr>
      <w:r w:rsidRPr="00CC41C2">
        <w:rPr>
          <w:rFonts w:eastAsia="Times New Roman" w:cstheme="minorHAnsi"/>
          <w:color w:val="000000"/>
        </w:rPr>
        <w:t xml:space="preserve">Political risks will be mitigated through strong regional ownership and continuous stakeholder dialogue to ensure adaptability. </w:t>
      </w:r>
    </w:p>
    <w:p w14:paraId="23407523" w14:textId="77777777" w:rsidR="00B4468D" w:rsidRPr="00CC41C2" w:rsidRDefault="00856DD7" w:rsidP="00CC41C2">
      <w:pPr>
        <w:numPr>
          <w:ilvl w:val="0"/>
          <w:numId w:val="17"/>
        </w:numPr>
        <w:pBdr>
          <w:top w:val="nil"/>
          <w:left w:val="nil"/>
          <w:bottom w:val="nil"/>
          <w:right w:val="nil"/>
          <w:between w:val="nil"/>
        </w:pBdr>
        <w:spacing w:after="0" w:line="276" w:lineRule="auto"/>
        <w:jc w:val="both"/>
        <w:rPr>
          <w:rFonts w:eastAsia="Times New Roman" w:cstheme="minorHAnsi"/>
          <w:color w:val="000000"/>
        </w:rPr>
      </w:pPr>
      <w:r w:rsidRPr="00CC41C2">
        <w:rPr>
          <w:rFonts w:eastAsia="Times New Roman" w:cstheme="minorHAnsi"/>
          <w:color w:val="000000"/>
        </w:rPr>
        <w:t xml:space="preserve">Financial risks will be mitigated by ensuring a diversified and balanced donor portfolio, implementing strong financial management and control mechanisms, and pursuing multi-annual funding arrangements to enhance stability and predictability. </w:t>
      </w:r>
    </w:p>
    <w:p w14:paraId="7ADA7FDA" w14:textId="77777777" w:rsidR="00B4468D" w:rsidRPr="00CC41C2" w:rsidRDefault="00856DD7" w:rsidP="00CC41C2">
      <w:pPr>
        <w:numPr>
          <w:ilvl w:val="0"/>
          <w:numId w:val="17"/>
        </w:numPr>
        <w:pBdr>
          <w:top w:val="nil"/>
          <w:left w:val="nil"/>
          <w:bottom w:val="nil"/>
          <w:right w:val="nil"/>
          <w:between w:val="nil"/>
        </w:pBdr>
        <w:spacing w:after="0" w:line="276" w:lineRule="auto"/>
        <w:jc w:val="both"/>
        <w:rPr>
          <w:rFonts w:eastAsia="Times New Roman" w:cstheme="minorHAnsi"/>
          <w:color w:val="000000"/>
        </w:rPr>
      </w:pPr>
      <w:r w:rsidRPr="00CC41C2">
        <w:rPr>
          <w:rFonts w:eastAsia="Times New Roman" w:cstheme="minorHAnsi"/>
          <w:color w:val="000000"/>
        </w:rPr>
        <w:t xml:space="preserve">Capacity risks will be mitigated by strengthening staff competencies through continuous training, investing in modern technical tools, fostering peer learning and knowledge exchange, and conducting regular assessments to identify and address capacity gaps. </w:t>
      </w:r>
    </w:p>
    <w:p w14:paraId="2B67BA9E" w14:textId="77777777" w:rsidR="00B4468D" w:rsidRPr="00CC41C2" w:rsidRDefault="00856DD7" w:rsidP="00CC41C2">
      <w:pPr>
        <w:numPr>
          <w:ilvl w:val="0"/>
          <w:numId w:val="17"/>
        </w:numPr>
        <w:pBdr>
          <w:top w:val="nil"/>
          <w:left w:val="nil"/>
          <w:bottom w:val="nil"/>
          <w:right w:val="nil"/>
          <w:between w:val="nil"/>
        </w:pBdr>
        <w:spacing w:after="0" w:line="276" w:lineRule="auto"/>
        <w:jc w:val="both"/>
        <w:rPr>
          <w:rFonts w:eastAsia="Times New Roman" w:cstheme="minorHAnsi"/>
          <w:color w:val="000000"/>
        </w:rPr>
      </w:pPr>
      <w:r w:rsidRPr="00CC41C2">
        <w:rPr>
          <w:rFonts w:eastAsia="Times New Roman" w:cstheme="minorHAnsi"/>
          <w:color w:val="000000"/>
        </w:rPr>
        <w:lastRenderedPageBreak/>
        <w:t>Reputational risks will be mitigated by reinforced clear communication protocols, proactive stakeholder engagement, and independent evaluations to ensure credibility and public trust.</w:t>
      </w:r>
    </w:p>
    <w:p w14:paraId="456F12F2" w14:textId="77777777" w:rsidR="00B4468D" w:rsidRPr="00CC41C2" w:rsidRDefault="00856DD7" w:rsidP="00CC41C2">
      <w:pPr>
        <w:pStyle w:val="Heading1"/>
        <w:spacing w:line="276" w:lineRule="auto"/>
        <w:rPr>
          <w:rFonts w:asciiTheme="minorHAnsi" w:hAnsiTheme="minorHAnsi" w:cstheme="minorHAnsi"/>
          <w:color w:val="000000"/>
        </w:rPr>
      </w:pPr>
      <w:bookmarkStart w:id="11" w:name="_Toc212820649"/>
      <w:r w:rsidRPr="00CC41C2">
        <w:rPr>
          <w:rFonts w:asciiTheme="minorHAnsi" w:hAnsiTheme="minorHAnsi" w:cstheme="minorHAnsi"/>
          <w:color w:val="000000"/>
        </w:rPr>
        <w:t>Strategic Communication and Outreach</w:t>
      </w:r>
      <w:bookmarkEnd w:id="11"/>
    </w:p>
    <w:p w14:paraId="513695B2" w14:textId="10DACB53" w:rsidR="00B4468D" w:rsidRPr="00CC41C2" w:rsidRDefault="00856DD7" w:rsidP="00CC41C2">
      <w:pPr>
        <w:spacing w:after="0" w:line="276" w:lineRule="auto"/>
        <w:jc w:val="both"/>
        <w:rPr>
          <w:rFonts w:eastAsia="Times New Roman" w:cstheme="minorHAnsi"/>
        </w:rPr>
      </w:pPr>
      <w:r w:rsidRPr="00CC41C2">
        <w:rPr>
          <w:rFonts w:eastAsia="Times New Roman" w:cstheme="minorHAnsi"/>
        </w:rPr>
        <w:t xml:space="preserve">The strategic communication and outreach aim to enhance </w:t>
      </w:r>
      <w:r w:rsidR="001E612C" w:rsidRPr="00CC41C2">
        <w:rPr>
          <w:rFonts w:eastAsia="Times New Roman" w:cstheme="minorHAnsi"/>
        </w:rPr>
        <w:t xml:space="preserve">the </w:t>
      </w:r>
      <w:r w:rsidRPr="00CC41C2">
        <w:rPr>
          <w:rFonts w:eastAsia="Times New Roman" w:cstheme="minorHAnsi"/>
        </w:rPr>
        <w:t xml:space="preserve">visibility of RAI and </w:t>
      </w:r>
      <w:r w:rsidR="001E612C" w:rsidRPr="00CC41C2">
        <w:rPr>
          <w:rFonts w:eastAsia="Times New Roman" w:cstheme="minorHAnsi"/>
        </w:rPr>
        <w:t xml:space="preserve">its </w:t>
      </w:r>
      <w:r w:rsidRPr="00CC41C2">
        <w:rPr>
          <w:rFonts w:eastAsia="Times New Roman" w:cstheme="minorHAnsi"/>
        </w:rPr>
        <w:t xml:space="preserve">regional/international profile by effectively communicating its anti-corruption efforts to key stakeholders in Southeast Europe and beyond. It </w:t>
      </w:r>
      <w:r w:rsidR="001E612C" w:rsidRPr="00CC41C2">
        <w:rPr>
          <w:rFonts w:eastAsia="Times New Roman" w:cstheme="minorHAnsi"/>
        </w:rPr>
        <w:t>emphasises</w:t>
      </w:r>
      <w:r w:rsidRPr="00CC41C2">
        <w:rPr>
          <w:rFonts w:eastAsia="Times New Roman" w:cstheme="minorHAnsi"/>
        </w:rPr>
        <w:t xml:space="preserve"> the importance of strategic, transparent, and timely messaging across media, digital platforms, and multimedia content to build understanding, support, and trust.</w:t>
      </w:r>
    </w:p>
    <w:p w14:paraId="3619A7F4" w14:textId="77777777" w:rsidR="00B4468D" w:rsidRPr="00CC41C2" w:rsidRDefault="00B4468D" w:rsidP="00CC41C2">
      <w:pPr>
        <w:spacing w:after="0" w:line="276" w:lineRule="auto"/>
        <w:jc w:val="both"/>
        <w:rPr>
          <w:rFonts w:eastAsia="Times New Roman" w:cstheme="minorHAnsi"/>
        </w:rPr>
      </w:pPr>
    </w:p>
    <w:p w14:paraId="114D10C3" w14:textId="77777777" w:rsidR="00B4468D" w:rsidRPr="00CC41C2" w:rsidRDefault="00856DD7" w:rsidP="00CC41C2">
      <w:pPr>
        <w:spacing w:after="0" w:line="276" w:lineRule="auto"/>
        <w:jc w:val="both"/>
        <w:rPr>
          <w:rFonts w:eastAsia="Times New Roman" w:cstheme="minorHAnsi"/>
        </w:rPr>
        <w:sectPr w:rsidR="00B4468D" w:rsidRPr="00CC41C2" w:rsidSect="00CD3A6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display="notFirstPage" w:offsetFrom="page">
            <w:top w:val="triple" w:sz="4" w:space="24" w:color="002060"/>
            <w:left w:val="triple" w:sz="4" w:space="24" w:color="002060"/>
            <w:bottom w:val="triple" w:sz="4" w:space="24" w:color="002060"/>
            <w:right w:val="triple" w:sz="4" w:space="24" w:color="002060"/>
          </w:pgBorders>
          <w:pgNumType w:start="0"/>
          <w:cols w:space="720"/>
          <w:titlePg/>
        </w:sectPr>
      </w:pPr>
      <w:r w:rsidRPr="00CC41C2">
        <w:rPr>
          <w:rFonts w:eastAsia="Times New Roman" w:cstheme="minorHAnsi"/>
        </w:rPr>
        <w:t>RAI will promote its achievements through media engagement, social media, and visual content, tailoring messages for diverse audiences, including governments, civil society, youth, media, and other stakeholders. The approach includes collaborating with regional partners and highlighting donor contributions to demonstrate collective impact. RAI will actively support prominent events and discussions that highlight innovation, inclusivity, and multi-sector cooperation in anti-corruption efforts.</w:t>
      </w:r>
    </w:p>
    <w:p w14:paraId="5488C981" w14:textId="77777777" w:rsidR="00B4468D" w:rsidRPr="007209D2" w:rsidRDefault="00856DD7">
      <w:pPr>
        <w:spacing w:after="0" w:line="240" w:lineRule="auto"/>
        <w:jc w:val="both"/>
        <w:rPr>
          <w:rFonts w:eastAsia="Times New Roman" w:cstheme="minorHAnsi"/>
          <w:b/>
          <w:bCs/>
          <w:sz w:val="40"/>
          <w:szCs w:val="40"/>
        </w:rPr>
      </w:pPr>
      <w:r w:rsidRPr="007209D2">
        <w:rPr>
          <w:rFonts w:eastAsia="Times New Roman" w:cstheme="minorHAnsi"/>
          <w:b/>
          <w:bCs/>
          <w:sz w:val="40"/>
          <w:szCs w:val="40"/>
        </w:rPr>
        <w:lastRenderedPageBreak/>
        <w:t xml:space="preserve">ANNEX – Log frame Matrix </w:t>
      </w:r>
    </w:p>
    <w:p w14:paraId="1EA72A57" w14:textId="77777777" w:rsidR="00B4468D" w:rsidRPr="00CC41C2" w:rsidRDefault="00B4468D">
      <w:pPr>
        <w:spacing w:after="0" w:line="240" w:lineRule="auto"/>
        <w:jc w:val="both"/>
        <w:rPr>
          <w:rFonts w:eastAsia="Times New Roman" w:cstheme="minorHAnsi"/>
        </w:rPr>
      </w:pPr>
    </w:p>
    <w:tbl>
      <w:tblPr>
        <w:tblStyle w:val="a2"/>
        <w:tblW w:w="141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2700"/>
        <w:gridCol w:w="3150"/>
        <w:gridCol w:w="2340"/>
        <w:gridCol w:w="1440"/>
        <w:gridCol w:w="1890"/>
      </w:tblGrid>
      <w:tr w:rsidR="00B4468D" w:rsidRPr="00CC41C2" w14:paraId="7FAC53FE" w14:textId="77777777" w:rsidTr="00240192">
        <w:trPr>
          <w:jc w:val="center"/>
        </w:trPr>
        <w:tc>
          <w:tcPr>
            <w:tcW w:w="2610" w:type="dxa"/>
            <w:shd w:val="clear" w:color="auto" w:fill="DAE9F7" w:themeFill="text2" w:themeFillTint="1A"/>
            <w:vAlign w:val="center"/>
          </w:tcPr>
          <w:p w14:paraId="0E10023B" w14:textId="6F4AED6C" w:rsidR="00B4468D" w:rsidRPr="00CC41C2" w:rsidRDefault="007209D2">
            <w:pPr>
              <w:jc w:val="center"/>
              <w:rPr>
                <w:rFonts w:cstheme="minorHAnsi"/>
                <w:b/>
              </w:rPr>
            </w:pPr>
            <w:r>
              <w:rPr>
                <w:rFonts w:cstheme="minorHAnsi"/>
                <w:b/>
              </w:rPr>
              <w:br/>
            </w:r>
            <w:r w:rsidR="00856DD7" w:rsidRPr="00CC41C2">
              <w:rPr>
                <w:rFonts w:cstheme="minorHAnsi"/>
                <w:b/>
              </w:rPr>
              <w:t>Area of intervention</w:t>
            </w:r>
          </w:p>
        </w:tc>
        <w:tc>
          <w:tcPr>
            <w:tcW w:w="2700" w:type="dxa"/>
            <w:shd w:val="clear" w:color="auto" w:fill="DAE9F7" w:themeFill="text2" w:themeFillTint="1A"/>
            <w:vAlign w:val="center"/>
          </w:tcPr>
          <w:p w14:paraId="173254DF" w14:textId="28832A2B" w:rsidR="00B4468D" w:rsidRPr="00CC41C2" w:rsidRDefault="007209D2">
            <w:pPr>
              <w:jc w:val="center"/>
              <w:rPr>
                <w:rFonts w:cstheme="minorHAnsi"/>
                <w:b/>
              </w:rPr>
            </w:pPr>
            <w:r>
              <w:rPr>
                <w:rFonts w:cstheme="minorHAnsi"/>
                <w:b/>
              </w:rPr>
              <w:br/>
            </w:r>
            <w:r w:rsidR="00856DD7" w:rsidRPr="00CC41C2">
              <w:rPr>
                <w:rFonts w:cstheme="minorHAnsi"/>
                <w:b/>
              </w:rPr>
              <w:t>Description of actions</w:t>
            </w:r>
          </w:p>
        </w:tc>
        <w:tc>
          <w:tcPr>
            <w:tcW w:w="3150" w:type="dxa"/>
            <w:shd w:val="clear" w:color="auto" w:fill="DAE9F7" w:themeFill="text2" w:themeFillTint="1A"/>
            <w:vAlign w:val="center"/>
          </w:tcPr>
          <w:p w14:paraId="00EEB4C6" w14:textId="4AF576AE" w:rsidR="00B4468D" w:rsidRPr="00CC41C2" w:rsidRDefault="007209D2">
            <w:pPr>
              <w:jc w:val="center"/>
              <w:rPr>
                <w:rFonts w:cstheme="minorHAnsi"/>
                <w:b/>
              </w:rPr>
            </w:pPr>
            <w:r>
              <w:rPr>
                <w:rFonts w:cstheme="minorHAnsi"/>
                <w:b/>
              </w:rPr>
              <w:br/>
            </w:r>
            <w:r w:rsidR="00856DD7" w:rsidRPr="00CC41C2">
              <w:rPr>
                <w:rFonts w:cstheme="minorHAnsi"/>
                <w:b/>
              </w:rPr>
              <w:t>Expected results</w:t>
            </w:r>
          </w:p>
        </w:tc>
        <w:tc>
          <w:tcPr>
            <w:tcW w:w="2340" w:type="dxa"/>
            <w:shd w:val="clear" w:color="auto" w:fill="DAE9F7" w:themeFill="text2" w:themeFillTint="1A"/>
            <w:vAlign w:val="center"/>
          </w:tcPr>
          <w:p w14:paraId="6099C786" w14:textId="45D6E0DB" w:rsidR="00B4468D" w:rsidRPr="00CC41C2" w:rsidRDefault="007209D2">
            <w:pPr>
              <w:jc w:val="center"/>
              <w:rPr>
                <w:rFonts w:cstheme="minorHAnsi"/>
                <w:b/>
              </w:rPr>
            </w:pPr>
            <w:r>
              <w:rPr>
                <w:rFonts w:cstheme="minorHAnsi"/>
                <w:b/>
              </w:rPr>
              <w:br/>
            </w:r>
            <w:r w:rsidR="00856DD7" w:rsidRPr="00CC41C2">
              <w:rPr>
                <w:rFonts w:cstheme="minorHAnsi"/>
                <w:b/>
              </w:rPr>
              <w:t>Indicators</w:t>
            </w:r>
          </w:p>
        </w:tc>
        <w:tc>
          <w:tcPr>
            <w:tcW w:w="1440" w:type="dxa"/>
            <w:shd w:val="clear" w:color="auto" w:fill="DAE9F7" w:themeFill="text2" w:themeFillTint="1A"/>
            <w:vAlign w:val="center"/>
          </w:tcPr>
          <w:p w14:paraId="06885758" w14:textId="5F7CFDC2" w:rsidR="00B4468D" w:rsidRPr="00CC41C2" w:rsidRDefault="007209D2">
            <w:pPr>
              <w:jc w:val="center"/>
              <w:rPr>
                <w:rFonts w:cstheme="minorHAnsi"/>
                <w:b/>
              </w:rPr>
            </w:pPr>
            <w:r>
              <w:rPr>
                <w:rFonts w:cstheme="minorHAnsi"/>
                <w:b/>
              </w:rPr>
              <w:br/>
            </w:r>
            <w:r w:rsidR="00856DD7" w:rsidRPr="00CC41C2">
              <w:rPr>
                <w:rFonts w:cstheme="minorHAnsi"/>
                <w:b/>
              </w:rPr>
              <w:t>Partners</w:t>
            </w:r>
          </w:p>
        </w:tc>
        <w:tc>
          <w:tcPr>
            <w:tcW w:w="1890" w:type="dxa"/>
            <w:shd w:val="clear" w:color="auto" w:fill="DAE9F7" w:themeFill="text2" w:themeFillTint="1A"/>
            <w:vAlign w:val="center"/>
          </w:tcPr>
          <w:p w14:paraId="378B8CFB" w14:textId="591FF143" w:rsidR="00B4468D" w:rsidRPr="00CC41C2" w:rsidRDefault="007209D2">
            <w:pPr>
              <w:jc w:val="center"/>
              <w:rPr>
                <w:rFonts w:cstheme="minorHAnsi"/>
                <w:b/>
              </w:rPr>
            </w:pPr>
            <w:r>
              <w:rPr>
                <w:rFonts w:cstheme="minorHAnsi"/>
                <w:b/>
              </w:rPr>
              <w:br/>
            </w:r>
            <w:r w:rsidR="00856DD7" w:rsidRPr="00CC41C2">
              <w:rPr>
                <w:rFonts w:cstheme="minorHAnsi"/>
                <w:b/>
              </w:rPr>
              <w:t>Timeframe</w:t>
            </w:r>
          </w:p>
        </w:tc>
      </w:tr>
      <w:tr w:rsidR="00B4468D" w:rsidRPr="00CC41C2" w14:paraId="563C7D39" w14:textId="77777777" w:rsidTr="00240192">
        <w:trPr>
          <w:jc w:val="center"/>
        </w:trPr>
        <w:tc>
          <w:tcPr>
            <w:tcW w:w="14130" w:type="dxa"/>
            <w:gridSpan w:val="6"/>
            <w:shd w:val="clear" w:color="auto" w:fill="A5C9EB" w:themeFill="text2" w:themeFillTint="40"/>
            <w:vAlign w:val="center"/>
          </w:tcPr>
          <w:p w14:paraId="111F3D2C" w14:textId="2FB456CC" w:rsidR="00B4468D" w:rsidRPr="00CC41C2" w:rsidRDefault="00CC41C2">
            <w:pPr>
              <w:spacing w:after="0" w:line="240" w:lineRule="auto"/>
              <w:jc w:val="center"/>
              <w:rPr>
                <w:rFonts w:eastAsia="Times New Roman" w:cstheme="minorHAnsi"/>
                <w:b/>
              </w:rPr>
            </w:pPr>
            <w:r>
              <w:rPr>
                <w:rFonts w:eastAsia="Times New Roman" w:cstheme="minorHAnsi"/>
                <w:b/>
              </w:rPr>
              <w:br/>
            </w:r>
            <w:r w:rsidR="00856DD7" w:rsidRPr="00CC41C2">
              <w:rPr>
                <w:rFonts w:eastAsia="Times New Roman" w:cstheme="minorHAnsi"/>
                <w:b/>
              </w:rPr>
              <w:t>Strategic Objective 1: Strengthening Governance and Accountability</w:t>
            </w:r>
          </w:p>
          <w:p w14:paraId="767A8B3C" w14:textId="77777777" w:rsidR="00B4468D" w:rsidRPr="00CC41C2" w:rsidRDefault="00B4468D">
            <w:pPr>
              <w:spacing w:after="0" w:line="240" w:lineRule="auto"/>
              <w:jc w:val="center"/>
              <w:rPr>
                <w:rFonts w:eastAsia="Times New Roman" w:cstheme="minorHAnsi"/>
              </w:rPr>
            </w:pPr>
          </w:p>
        </w:tc>
      </w:tr>
      <w:tr w:rsidR="00B4468D" w:rsidRPr="00CC41C2" w14:paraId="4927F560" w14:textId="77777777" w:rsidTr="00240192">
        <w:trPr>
          <w:jc w:val="center"/>
        </w:trPr>
        <w:tc>
          <w:tcPr>
            <w:tcW w:w="2610" w:type="dxa"/>
            <w:vAlign w:val="center"/>
          </w:tcPr>
          <w:p w14:paraId="699CDA6E" w14:textId="77777777" w:rsidR="00B4468D" w:rsidRPr="00CC41C2" w:rsidRDefault="00856DD7">
            <w:pPr>
              <w:spacing w:after="0" w:line="240" w:lineRule="auto"/>
              <w:rPr>
                <w:rFonts w:eastAsia="Times New Roman" w:cstheme="minorHAnsi"/>
                <w:b/>
                <w:bCs/>
              </w:rPr>
            </w:pPr>
            <w:r w:rsidRPr="00CC41C2">
              <w:rPr>
                <w:rFonts w:eastAsia="Times New Roman" w:cstheme="minorHAnsi"/>
                <w:b/>
                <w:bCs/>
              </w:rPr>
              <w:t>1.1 Strengthen preventive anti-corruption mechanisms</w:t>
            </w:r>
          </w:p>
          <w:p w14:paraId="4174AF4A" w14:textId="77777777" w:rsidR="00B4468D" w:rsidRPr="00CC41C2" w:rsidRDefault="00B4468D">
            <w:pPr>
              <w:spacing w:after="0" w:line="240" w:lineRule="auto"/>
              <w:rPr>
                <w:rFonts w:eastAsia="Times New Roman" w:cstheme="minorHAnsi"/>
              </w:rPr>
            </w:pPr>
          </w:p>
        </w:tc>
        <w:tc>
          <w:tcPr>
            <w:tcW w:w="2700" w:type="dxa"/>
            <w:vAlign w:val="center"/>
          </w:tcPr>
          <w:p w14:paraId="347570FE" w14:textId="6A0A07E7" w:rsidR="00B4468D" w:rsidRPr="00CC41C2" w:rsidRDefault="00856DD7">
            <w:pPr>
              <w:rPr>
                <w:rFonts w:eastAsia="Times New Roman" w:cstheme="minorHAnsi"/>
              </w:rPr>
            </w:pPr>
            <w:r w:rsidRPr="00CC41C2">
              <w:rPr>
                <w:rFonts w:eastAsia="Times New Roman" w:cstheme="minorHAnsi"/>
              </w:rPr>
              <w:t xml:space="preserve">1.1.1 </w:t>
            </w:r>
            <w:r w:rsidR="00F03C40" w:rsidRPr="00CC41C2">
              <w:rPr>
                <w:rFonts w:eastAsia="Times New Roman" w:cstheme="minorHAnsi"/>
              </w:rPr>
              <w:t xml:space="preserve">Actions that </w:t>
            </w:r>
            <w:r w:rsidRPr="00CC41C2">
              <w:rPr>
                <w:rFonts w:eastAsia="Times New Roman" w:cstheme="minorHAnsi"/>
              </w:rPr>
              <w:t>promot</w:t>
            </w:r>
            <w:r w:rsidR="00F03C40" w:rsidRPr="00CC41C2">
              <w:rPr>
                <w:rFonts w:eastAsia="Times New Roman" w:cstheme="minorHAnsi"/>
              </w:rPr>
              <w:t>e</w:t>
            </w:r>
            <w:r w:rsidRPr="00CC41C2">
              <w:rPr>
                <w:rFonts w:eastAsia="Times New Roman" w:cstheme="minorHAnsi"/>
              </w:rPr>
              <w:t xml:space="preserve"> digital tools and </w:t>
            </w:r>
            <w:r w:rsidR="00176BCC" w:rsidRPr="00CC41C2">
              <w:rPr>
                <w:rFonts w:eastAsia="Times New Roman" w:cstheme="minorHAnsi"/>
              </w:rPr>
              <w:t xml:space="preserve">access to </w:t>
            </w:r>
            <w:r w:rsidRPr="00CC41C2">
              <w:rPr>
                <w:rFonts w:eastAsia="Times New Roman" w:cstheme="minorHAnsi"/>
              </w:rPr>
              <w:t>open data</w:t>
            </w:r>
            <w:r w:rsidR="00AD2E0A" w:rsidRPr="00CC41C2">
              <w:rPr>
                <w:rFonts w:eastAsia="Times New Roman" w:cstheme="minorHAnsi"/>
              </w:rPr>
              <w:t xml:space="preserve"> to enhance transparency and empower citizens, civil society, and oversight bodies to actively participate in anti-corruption efforts</w:t>
            </w:r>
            <w:r w:rsidRPr="00CC41C2">
              <w:rPr>
                <w:rFonts w:eastAsia="Times New Roman" w:cstheme="minorHAnsi"/>
              </w:rPr>
              <w:t xml:space="preserve"> </w:t>
            </w:r>
          </w:p>
        </w:tc>
        <w:tc>
          <w:tcPr>
            <w:tcW w:w="3150" w:type="dxa"/>
            <w:vAlign w:val="center"/>
          </w:tcPr>
          <w:p w14:paraId="187C8237" w14:textId="77777777" w:rsidR="00B4468D" w:rsidRPr="00CC41C2" w:rsidRDefault="00856DD7" w:rsidP="00CC41C2">
            <w:pPr>
              <w:rPr>
                <w:rFonts w:eastAsia="Times New Roman" w:cstheme="minorHAnsi"/>
              </w:rPr>
            </w:pPr>
            <w:r w:rsidRPr="00CC41C2">
              <w:rPr>
                <w:rFonts w:eastAsia="Times New Roman" w:cstheme="minorHAnsi"/>
              </w:rPr>
              <w:t>Improved promotion of digital tools and initiatives to enhance transparency and empower citizens, civil society, and oversight bodies to actively participate in anti-corruption efforts.</w:t>
            </w:r>
          </w:p>
        </w:tc>
        <w:tc>
          <w:tcPr>
            <w:tcW w:w="2340" w:type="dxa"/>
            <w:vAlign w:val="center"/>
          </w:tcPr>
          <w:p w14:paraId="5644A31D" w14:textId="77777777" w:rsidR="00342494" w:rsidRPr="00CC41C2" w:rsidRDefault="00342494" w:rsidP="00342494">
            <w:pPr>
              <w:rPr>
                <w:rFonts w:eastAsia="Times New Roman" w:cstheme="minorHAnsi"/>
              </w:rPr>
            </w:pPr>
            <w:r w:rsidRPr="00CC41C2">
              <w:rPr>
                <w:rFonts w:eastAsia="Times New Roman" w:cstheme="minorHAnsi"/>
              </w:rPr>
              <w:t>Number of new available tools</w:t>
            </w:r>
          </w:p>
          <w:p w14:paraId="6ED1F5A2" w14:textId="325B7DEF" w:rsidR="00B4468D" w:rsidRPr="00CC41C2" w:rsidRDefault="00342494" w:rsidP="00342494">
            <w:pPr>
              <w:rPr>
                <w:rFonts w:eastAsia="Times New Roman" w:cstheme="minorHAnsi"/>
              </w:rPr>
            </w:pPr>
            <w:r w:rsidRPr="00CC41C2">
              <w:rPr>
                <w:rFonts w:eastAsia="Times New Roman" w:cstheme="minorHAnsi"/>
              </w:rPr>
              <w:t xml:space="preserve">Number of </w:t>
            </w:r>
            <w:r w:rsidR="00176BCC" w:rsidRPr="00CC41C2">
              <w:rPr>
                <w:rFonts w:eastAsia="Times New Roman" w:cstheme="minorHAnsi"/>
              </w:rPr>
              <w:t xml:space="preserve">accessed </w:t>
            </w:r>
            <w:r w:rsidRPr="00CC41C2">
              <w:rPr>
                <w:rFonts w:eastAsia="Times New Roman" w:cstheme="minorHAnsi"/>
              </w:rPr>
              <w:t xml:space="preserve">data  </w:t>
            </w:r>
          </w:p>
        </w:tc>
        <w:tc>
          <w:tcPr>
            <w:tcW w:w="1440" w:type="dxa"/>
            <w:vAlign w:val="center"/>
          </w:tcPr>
          <w:p w14:paraId="07C92C69" w14:textId="77777777" w:rsidR="00B4468D" w:rsidRPr="00CC41C2" w:rsidRDefault="00856DD7">
            <w:pPr>
              <w:rPr>
                <w:rFonts w:eastAsia="Times New Roman" w:cstheme="minorHAnsi"/>
              </w:rPr>
            </w:pPr>
            <w:r w:rsidRPr="00CC41C2">
              <w:rPr>
                <w:rFonts w:eastAsia="Times New Roman" w:cstheme="minorHAnsi"/>
              </w:rPr>
              <w:t>RAI</w:t>
            </w:r>
          </w:p>
          <w:p w14:paraId="4BB962A1" w14:textId="77777777" w:rsidR="00B4468D" w:rsidRPr="00CC41C2" w:rsidRDefault="00856DD7">
            <w:pPr>
              <w:rPr>
                <w:rFonts w:eastAsia="Times New Roman" w:cstheme="minorHAnsi"/>
              </w:rPr>
            </w:pPr>
            <w:r w:rsidRPr="00CC41C2">
              <w:rPr>
                <w:rFonts w:eastAsia="Times New Roman" w:cstheme="minorHAnsi"/>
              </w:rPr>
              <w:t>ADA</w:t>
            </w:r>
          </w:p>
          <w:p w14:paraId="220993F4" w14:textId="77777777" w:rsidR="00B4468D" w:rsidRPr="00CC41C2" w:rsidRDefault="00856DD7">
            <w:pPr>
              <w:rPr>
                <w:rFonts w:eastAsia="Times New Roman" w:cstheme="minorHAnsi"/>
              </w:rPr>
            </w:pPr>
            <w:r w:rsidRPr="00CC41C2">
              <w:rPr>
                <w:rFonts w:eastAsia="Times New Roman" w:cstheme="minorHAnsi"/>
              </w:rPr>
              <w:t xml:space="preserve">Potential Donors </w:t>
            </w:r>
          </w:p>
        </w:tc>
        <w:tc>
          <w:tcPr>
            <w:tcW w:w="1890" w:type="dxa"/>
            <w:vAlign w:val="center"/>
          </w:tcPr>
          <w:p w14:paraId="647DCCD5" w14:textId="77777777" w:rsidR="00B4468D" w:rsidRPr="00CC41C2" w:rsidRDefault="00856DD7">
            <w:pPr>
              <w:rPr>
                <w:rFonts w:eastAsia="Times New Roman" w:cstheme="minorHAnsi"/>
              </w:rPr>
            </w:pPr>
            <w:r w:rsidRPr="00CC41C2">
              <w:rPr>
                <w:rFonts w:eastAsia="Times New Roman" w:cstheme="minorHAnsi"/>
              </w:rPr>
              <w:t>2026-2028</w:t>
            </w:r>
          </w:p>
        </w:tc>
      </w:tr>
      <w:tr w:rsidR="00B4468D" w:rsidRPr="00CC41C2" w14:paraId="38DAF9A6" w14:textId="77777777" w:rsidTr="00240192">
        <w:trPr>
          <w:jc w:val="center"/>
        </w:trPr>
        <w:tc>
          <w:tcPr>
            <w:tcW w:w="2610" w:type="dxa"/>
            <w:vAlign w:val="center"/>
          </w:tcPr>
          <w:p w14:paraId="1A0180D4" w14:textId="77777777" w:rsidR="00240192" w:rsidRDefault="00240192">
            <w:pPr>
              <w:spacing w:after="0" w:line="240" w:lineRule="auto"/>
              <w:rPr>
                <w:rFonts w:eastAsia="Times New Roman" w:cstheme="minorHAnsi"/>
                <w:b/>
                <w:bCs/>
              </w:rPr>
            </w:pPr>
          </w:p>
          <w:p w14:paraId="1CB61513" w14:textId="77777777" w:rsidR="00240192" w:rsidRDefault="00240192">
            <w:pPr>
              <w:spacing w:after="0" w:line="240" w:lineRule="auto"/>
              <w:rPr>
                <w:rFonts w:eastAsia="Times New Roman" w:cstheme="minorHAnsi"/>
                <w:b/>
                <w:bCs/>
              </w:rPr>
            </w:pPr>
          </w:p>
          <w:p w14:paraId="1CFD303B" w14:textId="10533CE4" w:rsidR="00B4468D" w:rsidRPr="00CC41C2" w:rsidRDefault="00856DD7">
            <w:pPr>
              <w:spacing w:after="0" w:line="240" w:lineRule="auto"/>
              <w:rPr>
                <w:rFonts w:eastAsia="Times New Roman" w:cstheme="minorHAnsi"/>
                <w:b/>
                <w:bCs/>
              </w:rPr>
            </w:pPr>
            <w:r w:rsidRPr="00CC41C2">
              <w:rPr>
                <w:rFonts w:eastAsia="Times New Roman" w:cstheme="minorHAnsi"/>
                <w:b/>
                <w:bCs/>
              </w:rPr>
              <w:t>1.2 Enhance institutional capacity and knowledge hub for integrity and accountability</w:t>
            </w:r>
          </w:p>
          <w:p w14:paraId="382FFE6F" w14:textId="77777777" w:rsidR="00B4468D" w:rsidRPr="00CC41C2" w:rsidRDefault="00B4468D">
            <w:pPr>
              <w:spacing w:after="0" w:line="240" w:lineRule="auto"/>
              <w:rPr>
                <w:rFonts w:eastAsia="Times New Roman" w:cstheme="minorHAnsi"/>
                <w:b/>
                <w:bCs/>
              </w:rPr>
            </w:pPr>
          </w:p>
          <w:p w14:paraId="2440A83D" w14:textId="77777777" w:rsidR="00B4468D" w:rsidRPr="00CC41C2" w:rsidRDefault="00B4468D">
            <w:pPr>
              <w:spacing w:after="0" w:line="240" w:lineRule="auto"/>
              <w:rPr>
                <w:rFonts w:eastAsia="Times New Roman" w:cstheme="minorHAnsi"/>
                <w:b/>
                <w:bCs/>
              </w:rPr>
            </w:pPr>
          </w:p>
          <w:p w14:paraId="5F8303AD" w14:textId="77777777" w:rsidR="00B4468D" w:rsidRPr="00CC41C2" w:rsidRDefault="00B4468D">
            <w:pPr>
              <w:spacing w:after="0" w:line="240" w:lineRule="auto"/>
              <w:rPr>
                <w:rFonts w:eastAsia="Times New Roman" w:cstheme="minorHAnsi"/>
              </w:rPr>
            </w:pPr>
          </w:p>
          <w:p w14:paraId="4030E3AE" w14:textId="77777777" w:rsidR="00B4468D" w:rsidRPr="00CC41C2" w:rsidRDefault="00B4468D">
            <w:pPr>
              <w:spacing w:after="0" w:line="240" w:lineRule="auto"/>
              <w:rPr>
                <w:rFonts w:eastAsia="Times New Roman" w:cstheme="minorHAnsi"/>
              </w:rPr>
            </w:pPr>
          </w:p>
        </w:tc>
        <w:tc>
          <w:tcPr>
            <w:tcW w:w="2700" w:type="dxa"/>
            <w:vAlign w:val="center"/>
          </w:tcPr>
          <w:p w14:paraId="2E9B7044" w14:textId="35074426" w:rsidR="00B4468D" w:rsidRPr="00CC41C2" w:rsidRDefault="00856DD7">
            <w:pPr>
              <w:rPr>
                <w:rFonts w:eastAsia="Times New Roman" w:cstheme="minorHAnsi"/>
              </w:rPr>
            </w:pPr>
            <w:r w:rsidRPr="00CC41C2">
              <w:rPr>
                <w:rFonts w:eastAsia="Times New Roman" w:cstheme="minorHAnsi"/>
              </w:rPr>
              <w:t xml:space="preserve">1.2.1 </w:t>
            </w:r>
            <w:r w:rsidR="00AD2E0A" w:rsidRPr="00CC41C2">
              <w:rPr>
                <w:rFonts w:eastAsia="Times New Roman" w:cstheme="minorHAnsi"/>
              </w:rPr>
              <w:t>C</w:t>
            </w:r>
            <w:r w:rsidRPr="00CC41C2">
              <w:rPr>
                <w:rFonts w:eastAsia="Times New Roman" w:cstheme="minorHAnsi"/>
              </w:rPr>
              <w:t xml:space="preserve">apacity-building </w:t>
            </w:r>
            <w:r w:rsidR="00AD2E0A" w:rsidRPr="00CC41C2">
              <w:rPr>
                <w:rFonts w:eastAsia="Times New Roman" w:cstheme="minorHAnsi"/>
              </w:rPr>
              <w:t>activities for anti-corruption practitioners and other stakeholders</w:t>
            </w:r>
          </w:p>
        </w:tc>
        <w:tc>
          <w:tcPr>
            <w:tcW w:w="3150" w:type="dxa"/>
            <w:vAlign w:val="center"/>
          </w:tcPr>
          <w:p w14:paraId="1C2EA351" w14:textId="5EAEA85E" w:rsidR="00B4468D" w:rsidRPr="00CC41C2" w:rsidRDefault="00856DD7">
            <w:pPr>
              <w:rPr>
                <w:rFonts w:eastAsia="Times New Roman" w:cstheme="minorHAnsi"/>
              </w:rPr>
            </w:pPr>
            <w:r w:rsidRPr="00CC41C2">
              <w:rPr>
                <w:rFonts w:eastAsia="Times New Roman" w:cstheme="minorHAnsi"/>
              </w:rPr>
              <w:t xml:space="preserve">Implemented new capacity-building initiatives to effectively </w:t>
            </w:r>
            <w:r w:rsidR="001E612C" w:rsidRPr="00CC41C2">
              <w:rPr>
                <w:rFonts w:eastAsia="Times New Roman" w:cstheme="minorHAnsi"/>
              </w:rPr>
              <w:t>utilise</w:t>
            </w:r>
            <w:r w:rsidRPr="00CC41C2">
              <w:rPr>
                <w:rFonts w:eastAsia="Times New Roman" w:cstheme="minorHAnsi"/>
              </w:rPr>
              <w:t xml:space="preserve"> preventive mechanisms and to ensure sustainability.  </w:t>
            </w:r>
          </w:p>
        </w:tc>
        <w:tc>
          <w:tcPr>
            <w:tcW w:w="2340" w:type="dxa"/>
            <w:vAlign w:val="center"/>
          </w:tcPr>
          <w:p w14:paraId="0A928494" w14:textId="77777777" w:rsidR="00342494" w:rsidRPr="00CC41C2" w:rsidRDefault="00342494" w:rsidP="00342494">
            <w:pPr>
              <w:rPr>
                <w:rFonts w:eastAsia="Times New Roman" w:cstheme="minorHAnsi"/>
              </w:rPr>
            </w:pPr>
            <w:r w:rsidRPr="00CC41C2">
              <w:rPr>
                <w:rFonts w:eastAsia="Times New Roman" w:cstheme="minorHAnsi"/>
              </w:rPr>
              <w:t>Number of trainings</w:t>
            </w:r>
          </w:p>
          <w:p w14:paraId="155A699A" w14:textId="1C860460" w:rsidR="00643C97" w:rsidRPr="00CC41C2" w:rsidRDefault="00342494" w:rsidP="00342494">
            <w:pPr>
              <w:rPr>
                <w:rFonts w:eastAsia="Times New Roman" w:cstheme="minorHAnsi"/>
              </w:rPr>
            </w:pPr>
            <w:r w:rsidRPr="00CC41C2">
              <w:rPr>
                <w:rFonts w:eastAsia="Times New Roman" w:cstheme="minorHAnsi"/>
              </w:rPr>
              <w:t>Number of participants</w:t>
            </w:r>
          </w:p>
          <w:p w14:paraId="443C2042" w14:textId="763BD797" w:rsidR="00643C97" w:rsidRPr="00CC41C2" w:rsidRDefault="00643C97" w:rsidP="00342494">
            <w:pPr>
              <w:rPr>
                <w:rFonts w:eastAsia="Times New Roman" w:cstheme="minorHAnsi"/>
              </w:rPr>
            </w:pPr>
            <w:r w:rsidRPr="00CC41C2">
              <w:rPr>
                <w:rFonts w:eastAsia="Times New Roman" w:cstheme="minorHAnsi"/>
              </w:rPr>
              <w:t>Number of trained trainers</w:t>
            </w:r>
          </w:p>
        </w:tc>
        <w:tc>
          <w:tcPr>
            <w:tcW w:w="1440" w:type="dxa"/>
            <w:vAlign w:val="center"/>
          </w:tcPr>
          <w:p w14:paraId="51AE68E7" w14:textId="77777777" w:rsidR="00B4468D" w:rsidRPr="00CC41C2" w:rsidRDefault="00856DD7">
            <w:pPr>
              <w:rPr>
                <w:rFonts w:eastAsia="Times New Roman" w:cstheme="minorHAnsi"/>
                <w:lang w:val="it-IT"/>
              </w:rPr>
            </w:pPr>
            <w:r w:rsidRPr="00CC41C2">
              <w:rPr>
                <w:rFonts w:eastAsia="Times New Roman" w:cstheme="minorHAnsi"/>
                <w:lang w:val="it-IT"/>
              </w:rPr>
              <w:t>RAI</w:t>
            </w:r>
          </w:p>
          <w:p w14:paraId="2AFB5976" w14:textId="77777777" w:rsidR="00B4468D" w:rsidRPr="00CC41C2" w:rsidRDefault="00856DD7">
            <w:pPr>
              <w:rPr>
                <w:rFonts w:eastAsia="Times New Roman" w:cstheme="minorHAnsi"/>
                <w:lang w:val="it-IT"/>
              </w:rPr>
            </w:pPr>
            <w:r w:rsidRPr="00CC41C2">
              <w:rPr>
                <w:rFonts w:eastAsia="Times New Roman" w:cstheme="minorHAnsi"/>
                <w:lang w:val="it-IT"/>
              </w:rPr>
              <w:t>ADA</w:t>
            </w:r>
          </w:p>
          <w:p w14:paraId="07A3BACB" w14:textId="77777777" w:rsidR="00B4468D" w:rsidRPr="00CC41C2" w:rsidRDefault="00856DD7">
            <w:pPr>
              <w:rPr>
                <w:rFonts w:eastAsia="Times New Roman" w:cstheme="minorHAnsi"/>
                <w:lang w:val="it-IT"/>
              </w:rPr>
            </w:pPr>
            <w:r w:rsidRPr="00CC41C2">
              <w:rPr>
                <w:rFonts w:eastAsia="Times New Roman" w:cstheme="minorHAnsi"/>
                <w:lang w:val="it-IT"/>
              </w:rPr>
              <w:t>UNODC</w:t>
            </w:r>
          </w:p>
          <w:p w14:paraId="2F41B6B1" w14:textId="77777777" w:rsidR="00B4468D" w:rsidRPr="00CC41C2" w:rsidRDefault="00856DD7">
            <w:pPr>
              <w:rPr>
                <w:rFonts w:eastAsia="Times New Roman" w:cstheme="minorHAnsi"/>
                <w:lang w:val="it-IT"/>
              </w:rPr>
            </w:pPr>
            <w:r w:rsidRPr="00CC41C2">
              <w:rPr>
                <w:rFonts w:eastAsia="Times New Roman" w:cstheme="minorHAnsi"/>
                <w:lang w:val="it-IT"/>
              </w:rPr>
              <w:t>Potential Donors</w:t>
            </w:r>
          </w:p>
        </w:tc>
        <w:tc>
          <w:tcPr>
            <w:tcW w:w="1890" w:type="dxa"/>
            <w:vAlign w:val="center"/>
          </w:tcPr>
          <w:p w14:paraId="070A7FF1" w14:textId="77777777" w:rsidR="00B4468D" w:rsidRPr="00CC41C2" w:rsidRDefault="00856DD7">
            <w:pPr>
              <w:rPr>
                <w:rFonts w:eastAsia="Times New Roman" w:cstheme="minorHAnsi"/>
              </w:rPr>
            </w:pPr>
            <w:r w:rsidRPr="00CC41C2">
              <w:rPr>
                <w:rFonts w:eastAsia="Times New Roman" w:cstheme="minorHAnsi"/>
              </w:rPr>
              <w:t>2026-2028</w:t>
            </w:r>
          </w:p>
        </w:tc>
      </w:tr>
      <w:tr w:rsidR="00B4468D" w:rsidRPr="00CC41C2" w14:paraId="69ED4077" w14:textId="77777777" w:rsidTr="00240192">
        <w:trPr>
          <w:trHeight w:val="2503"/>
          <w:jc w:val="center"/>
        </w:trPr>
        <w:tc>
          <w:tcPr>
            <w:tcW w:w="2610" w:type="dxa"/>
            <w:vAlign w:val="center"/>
          </w:tcPr>
          <w:p w14:paraId="43A81884" w14:textId="77777777" w:rsidR="00B4468D" w:rsidRPr="00CC41C2" w:rsidRDefault="00856DD7">
            <w:pPr>
              <w:spacing w:after="0" w:line="240" w:lineRule="auto"/>
              <w:rPr>
                <w:rFonts w:eastAsia="Times New Roman" w:cstheme="minorHAnsi"/>
                <w:b/>
                <w:bCs/>
              </w:rPr>
            </w:pPr>
            <w:r w:rsidRPr="00CC41C2">
              <w:rPr>
                <w:rFonts w:eastAsia="Times New Roman" w:cstheme="minorHAnsi"/>
                <w:b/>
                <w:bCs/>
              </w:rPr>
              <w:lastRenderedPageBreak/>
              <w:t>1.3 Foster multi-stakeholder engagement in anti-corruption efforts</w:t>
            </w:r>
          </w:p>
          <w:p w14:paraId="22C1572C" w14:textId="77777777" w:rsidR="00B4468D" w:rsidRPr="00CC41C2" w:rsidRDefault="00B4468D">
            <w:pPr>
              <w:spacing w:after="0" w:line="240" w:lineRule="auto"/>
              <w:rPr>
                <w:rFonts w:eastAsia="Times New Roman" w:cstheme="minorHAnsi"/>
              </w:rPr>
            </w:pPr>
          </w:p>
        </w:tc>
        <w:tc>
          <w:tcPr>
            <w:tcW w:w="2700" w:type="dxa"/>
            <w:vAlign w:val="center"/>
          </w:tcPr>
          <w:p w14:paraId="6E39F6F1" w14:textId="44B7DE6B" w:rsidR="00B4468D" w:rsidRPr="00CC41C2" w:rsidRDefault="00DD1521">
            <w:pPr>
              <w:rPr>
                <w:rFonts w:eastAsia="Times New Roman" w:cstheme="minorHAnsi"/>
              </w:rPr>
            </w:pPr>
            <w:r w:rsidRPr="00CC41C2">
              <w:rPr>
                <w:rFonts w:eastAsia="Times New Roman" w:cstheme="minorHAnsi"/>
              </w:rPr>
              <w:t xml:space="preserve">1.3.1 </w:t>
            </w:r>
            <w:r w:rsidR="00856DD7" w:rsidRPr="00CC41C2">
              <w:rPr>
                <w:rFonts w:eastAsia="Times New Roman" w:cstheme="minorHAnsi"/>
              </w:rPr>
              <w:t xml:space="preserve">Involve government agencies, civil society, youth, business community, other stakeholders, and international </w:t>
            </w:r>
            <w:r w:rsidR="001E612C" w:rsidRPr="00CC41C2">
              <w:rPr>
                <w:rFonts w:eastAsia="Times New Roman" w:cstheme="minorHAnsi"/>
              </w:rPr>
              <w:t>organisations</w:t>
            </w:r>
            <w:r w:rsidR="00643C97" w:rsidRPr="00CC41C2">
              <w:rPr>
                <w:rFonts w:eastAsia="Times New Roman" w:cstheme="minorHAnsi"/>
              </w:rPr>
              <w:t xml:space="preserve"> in workshops, conferences etc.</w:t>
            </w:r>
            <w:r w:rsidR="001E612C" w:rsidRPr="00CC41C2">
              <w:rPr>
                <w:rFonts w:eastAsia="Times New Roman" w:cstheme="minorHAnsi"/>
              </w:rPr>
              <w:t>,</w:t>
            </w:r>
            <w:r w:rsidR="00643C97" w:rsidRPr="00CC41C2">
              <w:rPr>
                <w:rFonts w:eastAsia="Times New Roman" w:cstheme="minorHAnsi"/>
              </w:rPr>
              <w:t xml:space="preserve"> to discuss the innovative solutions.</w:t>
            </w:r>
            <w:r w:rsidR="00856DD7" w:rsidRPr="00CC41C2">
              <w:rPr>
                <w:rFonts w:eastAsia="Times New Roman" w:cstheme="minorHAnsi"/>
              </w:rPr>
              <w:t xml:space="preserve"> </w:t>
            </w:r>
          </w:p>
        </w:tc>
        <w:tc>
          <w:tcPr>
            <w:tcW w:w="3150" w:type="dxa"/>
            <w:vAlign w:val="center"/>
          </w:tcPr>
          <w:p w14:paraId="40C37216" w14:textId="6E32C5B0" w:rsidR="00B4468D" w:rsidRPr="00CC41C2" w:rsidRDefault="00856DD7">
            <w:pPr>
              <w:rPr>
                <w:rFonts w:eastAsia="Times New Roman" w:cstheme="minorHAnsi"/>
              </w:rPr>
            </w:pPr>
            <w:r w:rsidRPr="00CC41C2">
              <w:rPr>
                <w:rFonts w:eastAsia="Times New Roman" w:cstheme="minorHAnsi"/>
              </w:rPr>
              <w:t>Improved involvement of all stakeholders to coordinate efforts</w:t>
            </w:r>
            <w:r w:rsidR="00D9399E" w:rsidRPr="00CC41C2">
              <w:rPr>
                <w:rFonts w:eastAsia="Times New Roman" w:cstheme="minorHAnsi"/>
              </w:rPr>
              <w:t xml:space="preserve"> and</w:t>
            </w:r>
            <w:r w:rsidRPr="00CC41C2">
              <w:rPr>
                <w:rFonts w:eastAsia="Times New Roman" w:cstheme="minorHAnsi"/>
              </w:rPr>
              <w:t xml:space="preserve"> share best practices</w:t>
            </w:r>
            <w:r w:rsidR="00D9399E" w:rsidRPr="00CC41C2">
              <w:rPr>
                <w:rFonts w:eastAsia="Times New Roman" w:cstheme="minorHAnsi"/>
              </w:rPr>
              <w:t xml:space="preserve"> </w:t>
            </w:r>
            <w:r w:rsidRPr="00CC41C2">
              <w:rPr>
                <w:rFonts w:eastAsia="Times New Roman" w:cstheme="minorHAnsi"/>
              </w:rPr>
              <w:t>for corruption prevention.</w:t>
            </w:r>
          </w:p>
        </w:tc>
        <w:tc>
          <w:tcPr>
            <w:tcW w:w="2340" w:type="dxa"/>
            <w:vAlign w:val="center"/>
          </w:tcPr>
          <w:p w14:paraId="0A75C256" w14:textId="77777777" w:rsidR="00342494" w:rsidRPr="00CC41C2" w:rsidRDefault="00342494" w:rsidP="00342494">
            <w:pPr>
              <w:rPr>
                <w:rFonts w:eastAsia="Times New Roman" w:cstheme="minorHAnsi"/>
              </w:rPr>
            </w:pPr>
            <w:r w:rsidRPr="00CC41C2">
              <w:rPr>
                <w:rFonts w:eastAsia="Times New Roman" w:cstheme="minorHAnsi"/>
              </w:rPr>
              <w:t xml:space="preserve">Number of events </w:t>
            </w:r>
          </w:p>
          <w:p w14:paraId="62AD24CC" w14:textId="77777777" w:rsidR="00342494" w:rsidRPr="00CC41C2" w:rsidRDefault="00342494" w:rsidP="00342494">
            <w:pPr>
              <w:rPr>
                <w:rFonts w:eastAsia="Times New Roman" w:cstheme="minorHAnsi"/>
              </w:rPr>
            </w:pPr>
            <w:r w:rsidRPr="00CC41C2">
              <w:rPr>
                <w:rFonts w:eastAsia="Times New Roman" w:cstheme="minorHAnsi"/>
              </w:rPr>
              <w:t>Number of participants</w:t>
            </w:r>
          </w:p>
          <w:p w14:paraId="24FC9D9F" w14:textId="7DF7CC5F" w:rsidR="00B4468D" w:rsidRPr="00CC41C2" w:rsidRDefault="00342494" w:rsidP="00342494">
            <w:pPr>
              <w:rPr>
                <w:rFonts w:eastAsia="Times New Roman" w:cstheme="minorHAnsi"/>
              </w:rPr>
            </w:pPr>
            <w:r w:rsidRPr="00CC41C2">
              <w:rPr>
                <w:rFonts w:eastAsia="Times New Roman" w:cstheme="minorHAnsi"/>
              </w:rPr>
              <w:t xml:space="preserve">Number of stakeholders involved </w:t>
            </w:r>
          </w:p>
        </w:tc>
        <w:tc>
          <w:tcPr>
            <w:tcW w:w="1440" w:type="dxa"/>
            <w:vAlign w:val="center"/>
          </w:tcPr>
          <w:p w14:paraId="0A379842" w14:textId="77777777" w:rsidR="00B4468D" w:rsidRPr="00CC41C2" w:rsidRDefault="00856DD7">
            <w:pPr>
              <w:rPr>
                <w:rFonts w:eastAsia="Times New Roman" w:cstheme="minorHAnsi"/>
                <w:lang w:val="it-IT"/>
              </w:rPr>
            </w:pPr>
            <w:r w:rsidRPr="00CC41C2">
              <w:rPr>
                <w:rFonts w:eastAsia="Times New Roman" w:cstheme="minorHAnsi"/>
                <w:lang w:val="it-IT"/>
              </w:rPr>
              <w:t>RAI</w:t>
            </w:r>
          </w:p>
          <w:p w14:paraId="11D8D7FF" w14:textId="77777777" w:rsidR="00B4468D" w:rsidRPr="00CC41C2" w:rsidRDefault="00856DD7">
            <w:pPr>
              <w:rPr>
                <w:rFonts w:eastAsia="Times New Roman" w:cstheme="minorHAnsi"/>
                <w:lang w:val="it-IT"/>
              </w:rPr>
            </w:pPr>
            <w:r w:rsidRPr="00CC41C2">
              <w:rPr>
                <w:rFonts w:eastAsia="Times New Roman" w:cstheme="minorHAnsi"/>
                <w:lang w:val="it-IT"/>
              </w:rPr>
              <w:t>ADA</w:t>
            </w:r>
          </w:p>
          <w:p w14:paraId="46E31812" w14:textId="77777777" w:rsidR="00B4468D" w:rsidRPr="00CC41C2" w:rsidRDefault="00856DD7">
            <w:pPr>
              <w:rPr>
                <w:rFonts w:eastAsia="Times New Roman" w:cstheme="minorHAnsi"/>
                <w:lang w:val="it-IT"/>
              </w:rPr>
            </w:pPr>
            <w:r w:rsidRPr="00CC41C2">
              <w:rPr>
                <w:rFonts w:eastAsia="Times New Roman" w:cstheme="minorHAnsi"/>
                <w:lang w:val="it-IT"/>
              </w:rPr>
              <w:t>UNODC</w:t>
            </w:r>
          </w:p>
          <w:p w14:paraId="111F3A7E" w14:textId="77777777" w:rsidR="00B4468D" w:rsidRPr="00CC41C2" w:rsidRDefault="00856DD7">
            <w:pPr>
              <w:rPr>
                <w:rFonts w:eastAsia="Times New Roman" w:cstheme="minorHAnsi"/>
                <w:lang w:val="it-IT"/>
              </w:rPr>
            </w:pPr>
            <w:r w:rsidRPr="00CC41C2">
              <w:rPr>
                <w:rFonts w:eastAsia="Times New Roman" w:cstheme="minorHAnsi"/>
                <w:lang w:val="it-IT"/>
              </w:rPr>
              <w:t>Potential Donors</w:t>
            </w:r>
          </w:p>
        </w:tc>
        <w:tc>
          <w:tcPr>
            <w:tcW w:w="1890" w:type="dxa"/>
            <w:vAlign w:val="center"/>
          </w:tcPr>
          <w:p w14:paraId="76139FFA" w14:textId="77777777" w:rsidR="00B4468D" w:rsidRPr="00CC41C2" w:rsidRDefault="00856DD7">
            <w:pPr>
              <w:rPr>
                <w:rFonts w:eastAsia="Times New Roman" w:cstheme="minorHAnsi"/>
              </w:rPr>
            </w:pPr>
            <w:r w:rsidRPr="00CC41C2">
              <w:rPr>
                <w:rFonts w:eastAsia="Times New Roman" w:cstheme="minorHAnsi"/>
              </w:rPr>
              <w:t>2026-2028</w:t>
            </w:r>
          </w:p>
        </w:tc>
      </w:tr>
      <w:tr w:rsidR="00B4468D" w:rsidRPr="00CC41C2" w14:paraId="1911FC0E" w14:textId="77777777" w:rsidTr="00240192">
        <w:trPr>
          <w:trHeight w:val="558"/>
          <w:jc w:val="center"/>
        </w:trPr>
        <w:tc>
          <w:tcPr>
            <w:tcW w:w="14130" w:type="dxa"/>
            <w:gridSpan w:val="6"/>
            <w:shd w:val="clear" w:color="auto" w:fill="A5C9EB" w:themeFill="text2" w:themeFillTint="40"/>
            <w:vAlign w:val="center"/>
          </w:tcPr>
          <w:p w14:paraId="3959C843" w14:textId="77777777" w:rsidR="00CC41C2" w:rsidRDefault="00CC41C2">
            <w:pPr>
              <w:spacing w:after="0" w:line="240" w:lineRule="auto"/>
              <w:jc w:val="center"/>
              <w:rPr>
                <w:rFonts w:eastAsia="Times New Roman" w:cstheme="minorHAnsi"/>
                <w:b/>
              </w:rPr>
            </w:pPr>
          </w:p>
          <w:p w14:paraId="6BC5B58C" w14:textId="5F6ED121" w:rsidR="00B4468D" w:rsidRDefault="00856DD7">
            <w:pPr>
              <w:spacing w:after="0" w:line="240" w:lineRule="auto"/>
              <w:jc w:val="center"/>
              <w:rPr>
                <w:rFonts w:eastAsia="Times New Roman" w:cstheme="minorHAnsi"/>
                <w:b/>
              </w:rPr>
            </w:pPr>
            <w:r w:rsidRPr="00CC41C2">
              <w:rPr>
                <w:rFonts w:eastAsia="Times New Roman" w:cstheme="minorHAnsi"/>
                <w:b/>
              </w:rPr>
              <w:t>Strategic Objective 2: Institutional Development and Consolidation</w:t>
            </w:r>
          </w:p>
          <w:p w14:paraId="4DCEFECE" w14:textId="2DF180D2" w:rsidR="00CC41C2" w:rsidRPr="00CC41C2" w:rsidRDefault="00CC41C2" w:rsidP="00CC41C2">
            <w:pPr>
              <w:spacing w:after="0" w:line="240" w:lineRule="auto"/>
              <w:rPr>
                <w:rFonts w:eastAsia="Times New Roman" w:cstheme="minorHAnsi"/>
              </w:rPr>
            </w:pPr>
          </w:p>
        </w:tc>
      </w:tr>
      <w:tr w:rsidR="00B4468D" w:rsidRPr="00CC41C2" w14:paraId="79D5BAE3" w14:textId="77777777" w:rsidTr="00240192">
        <w:trPr>
          <w:trHeight w:val="1874"/>
          <w:jc w:val="center"/>
        </w:trPr>
        <w:tc>
          <w:tcPr>
            <w:tcW w:w="2610" w:type="dxa"/>
            <w:vAlign w:val="center"/>
          </w:tcPr>
          <w:p w14:paraId="61FF690B" w14:textId="3BAB3C97" w:rsidR="00B4468D" w:rsidRPr="00CC41C2" w:rsidRDefault="00856DD7">
            <w:pPr>
              <w:rPr>
                <w:rFonts w:eastAsia="Times New Roman" w:cstheme="minorHAnsi"/>
                <w:b/>
                <w:bCs/>
              </w:rPr>
            </w:pPr>
            <w:r w:rsidRPr="00CC41C2">
              <w:rPr>
                <w:rFonts w:eastAsia="Times New Roman" w:cstheme="minorHAnsi"/>
                <w:b/>
                <w:bCs/>
              </w:rPr>
              <w:t>2.1</w:t>
            </w:r>
            <w:r w:rsidR="00D9399E" w:rsidRPr="00CC41C2">
              <w:rPr>
                <w:rFonts w:eastAsia="Times New Roman" w:cstheme="minorHAnsi"/>
                <w:b/>
                <w:bCs/>
              </w:rPr>
              <w:t>. RAI institutional development</w:t>
            </w:r>
          </w:p>
          <w:p w14:paraId="1E6DC189" w14:textId="77777777" w:rsidR="00B4468D" w:rsidRPr="00CC41C2" w:rsidRDefault="00B4468D">
            <w:pPr>
              <w:rPr>
                <w:rFonts w:eastAsia="Times New Roman" w:cstheme="minorHAnsi"/>
              </w:rPr>
            </w:pPr>
          </w:p>
          <w:p w14:paraId="73A665E1" w14:textId="77777777" w:rsidR="00B4468D" w:rsidRPr="00CC41C2" w:rsidRDefault="00856DD7">
            <w:pPr>
              <w:rPr>
                <w:rFonts w:eastAsia="Times New Roman" w:cstheme="minorHAnsi"/>
              </w:rPr>
            </w:pPr>
            <w:r w:rsidRPr="00CC41C2">
              <w:rPr>
                <w:rFonts w:eastAsia="Times New Roman" w:cstheme="minorHAnsi"/>
              </w:rPr>
              <w:tab/>
            </w:r>
          </w:p>
          <w:p w14:paraId="519F6305" w14:textId="77777777" w:rsidR="00B4468D" w:rsidRPr="00CC41C2" w:rsidRDefault="00B4468D">
            <w:pPr>
              <w:rPr>
                <w:rFonts w:eastAsia="Times New Roman" w:cstheme="minorHAnsi"/>
              </w:rPr>
            </w:pPr>
          </w:p>
        </w:tc>
        <w:tc>
          <w:tcPr>
            <w:tcW w:w="2700" w:type="dxa"/>
            <w:vAlign w:val="center"/>
          </w:tcPr>
          <w:p w14:paraId="3E5CD04A" w14:textId="3A22DC95" w:rsidR="00B4468D" w:rsidRPr="00CC41C2" w:rsidRDefault="00DD1521" w:rsidP="00D9399E">
            <w:pPr>
              <w:spacing w:after="0" w:line="240" w:lineRule="auto"/>
              <w:rPr>
                <w:rFonts w:eastAsia="Times New Roman" w:cstheme="minorHAnsi"/>
              </w:rPr>
            </w:pPr>
            <w:r w:rsidRPr="00CC41C2">
              <w:rPr>
                <w:rFonts w:eastAsia="Times New Roman" w:cstheme="minorHAnsi"/>
              </w:rPr>
              <w:t xml:space="preserve">2.1.1 </w:t>
            </w:r>
            <w:r w:rsidR="00D9399E" w:rsidRPr="00CC41C2">
              <w:rPr>
                <w:rFonts w:eastAsia="Times New Roman" w:cstheme="minorHAnsi"/>
              </w:rPr>
              <w:t xml:space="preserve">Consolidation of </w:t>
            </w:r>
            <w:r w:rsidR="001E612C" w:rsidRPr="00CC41C2">
              <w:rPr>
                <w:rFonts w:eastAsia="Times New Roman" w:cstheme="minorHAnsi"/>
              </w:rPr>
              <w:t>organisational</w:t>
            </w:r>
            <w:r w:rsidR="00D9399E" w:rsidRPr="00CC41C2">
              <w:rPr>
                <w:rFonts w:eastAsia="Times New Roman" w:cstheme="minorHAnsi"/>
              </w:rPr>
              <w:t xml:space="preserve"> documents of RAI</w:t>
            </w:r>
          </w:p>
        </w:tc>
        <w:tc>
          <w:tcPr>
            <w:tcW w:w="3150" w:type="dxa"/>
            <w:vAlign w:val="center"/>
          </w:tcPr>
          <w:p w14:paraId="09AF7C4E" w14:textId="67435A12" w:rsidR="00B4468D" w:rsidRPr="00CC41C2" w:rsidRDefault="001E612C">
            <w:pPr>
              <w:spacing w:after="0" w:line="240" w:lineRule="auto"/>
              <w:rPr>
                <w:rFonts w:eastAsia="Times New Roman" w:cstheme="minorHAnsi"/>
              </w:rPr>
            </w:pPr>
            <w:r w:rsidRPr="00CC41C2">
              <w:rPr>
                <w:rFonts w:eastAsia="Times New Roman" w:cstheme="minorHAnsi"/>
              </w:rPr>
              <w:t>Organisational</w:t>
            </w:r>
            <w:r w:rsidR="00856DD7" w:rsidRPr="00CC41C2">
              <w:rPr>
                <w:rFonts w:eastAsia="Times New Roman" w:cstheme="minorHAnsi"/>
              </w:rPr>
              <w:t xml:space="preserve"> documents prepared and aligned</w:t>
            </w:r>
          </w:p>
          <w:p w14:paraId="2C407283" w14:textId="77777777" w:rsidR="00B4468D" w:rsidRPr="00CC41C2" w:rsidRDefault="00B4468D">
            <w:pPr>
              <w:spacing w:after="0" w:line="240" w:lineRule="auto"/>
              <w:rPr>
                <w:rFonts w:eastAsia="Times New Roman" w:cstheme="minorHAnsi"/>
              </w:rPr>
            </w:pPr>
          </w:p>
          <w:p w14:paraId="3F75CB94" w14:textId="77777777" w:rsidR="00B4468D" w:rsidRPr="00CC41C2" w:rsidRDefault="00856DD7">
            <w:pPr>
              <w:rPr>
                <w:rFonts w:eastAsia="Times New Roman" w:cstheme="minorHAnsi"/>
              </w:rPr>
            </w:pPr>
            <w:r w:rsidRPr="00CC41C2">
              <w:rPr>
                <w:rFonts w:eastAsia="Times New Roman" w:cstheme="minorHAnsi"/>
              </w:rPr>
              <w:t xml:space="preserve"> </w:t>
            </w:r>
          </w:p>
        </w:tc>
        <w:tc>
          <w:tcPr>
            <w:tcW w:w="2340" w:type="dxa"/>
            <w:vAlign w:val="center"/>
          </w:tcPr>
          <w:p w14:paraId="69F531F6" w14:textId="419A11D3" w:rsidR="00342494" w:rsidRPr="00CC41C2" w:rsidRDefault="00D9399E">
            <w:pPr>
              <w:rPr>
                <w:rFonts w:eastAsia="Times New Roman" w:cstheme="minorHAnsi"/>
              </w:rPr>
            </w:pPr>
            <w:r w:rsidRPr="00CC41C2">
              <w:rPr>
                <w:rFonts w:eastAsia="Times New Roman" w:cstheme="minorHAnsi"/>
              </w:rPr>
              <w:t>Necessary documents</w:t>
            </w:r>
            <w:r w:rsidR="00342494" w:rsidRPr="00CC41C2">
              <w:rPr>
                <w:rFonts w:eastAsia="Times New Roman" w:cstheme="minorHAnsi"/>
              </w:rPr>
              <w:t xml:space="preserve"> adopt</w:t>
            </w:r>
            <w:r w:rsidRPr="00CC41C2">
              <w:rPr>
                <w:rFonts w:eastAsia="Times New Roman" w:cstheme="minorHAnsi"/>
              </w:rPr>
              <w:t>ed</w:t>
            </w:r>
          </w:p>
        </w:tc>
        <w:tc>
          <w:tcPr>
            <w:tcW w:w="1440" w:type="dxa"/>
            <w:vAlign w:val="center"/>
          </w:tcPr>
          <w:p w14:paraId="7E8A90CA" w14:textId="77777777" w:rsidR="00B4468D" w:rsidRPr="00CC41C2" w:rsidRDefault="00856DD7">
            <w:pPr>
              <w:rPr>
                <w:rFonts w:eastAsia="Times New Roman" w:cstheme="minorHAnsi"/>
              </w:rPr>
            </w:pPr>
            <w:r w:rsidRPr="00CC41C2">
              <w:rPr>
                <w:rFonts w:eastAsia="Times New Roman" w:cstheme="minorHAnsi"/>
              </w:rPr>
              <w:t>RAI,</w:t>
            </w:r>
          </w:p>
          <w:p w14:paraId="24E1A133" w14:textId="77777777" w:rsidR="00B4468D" w:rsidRPr="00CC41C2" w:rsidRDefault="00856DD7">
            <w:pPr>
              <w:rPr>
                <w:rFonts w:eastAsia="Times New Roman" w:cstheme="minorHAnsi"/>
              </w:rPr>
            </w:pPr>
            <w:r w:rsidRPr="00CC41C2">
              <w:rPr>
                <w:rFonts w:eastAsia="Times New Roman" w:cstheme="minorHAnsi"/>
              </w:rPr>
              <w:t>ADA,</w:t>
            </w:r>
          </w:p>
          <w:p w14:paraId="7EF1F944" w14:textId="77777777" w:rsidR="00B4468D" w:rsidRPr="00CC41C2" w:rsidRDefault="00856DD7">
            <w:pPr>
              <w:rPr>
                <w:rFonts w:eastAsia="Times New Roman" w:cstheme="minorHAnsi"/>
              </w:rPr>
            </w:pPr>
            <w:r w:rsidRPr="00CC41C2">
              <w:rPr>
                <w:rFonts w:eastAsia="Times New Roman" w:cstheme="minorHAnsi"/>
              </w:rPr>
              <w:t>Potential Donors</w:t>
            </w:r>
          </w:p>
        </w:tc>
        <w:tc>
          <w:tcPr>
            <w:tcW w:w="1890" w:type="dxa"/>
            <w:vAlign w:val="center"/>
          </w:tcPr>
          <w:p w14:paraId="23F49A72" w14:textId="77777777" w:rsidR="00B4468D" w:rsidRPr="00CC41C2" w:rsidRDefault="00856DD7">
            <w:pPr>
              <w:rPr>
                <w:rFonts w:eastAsia="Times New Roman" w:cstheme="minorHAnsi"/>
              </w:rPr>
            </w:pPr>
            <w:r w:rsidRPr="00CC41C2">
              <w:rPr>
                <w:rFonts w:eastAsia="Times New Roman" w:cstheme="minorHAnsi"/>
              </w:rPr>
              <w:t>2026-2028</w:t>
            </w:r>
          </w:p>
        </w:tc>
      </w:tr>
      <w:tr w:rsidR="00B4468D" w:rsidRPr="00CC41C2" w14:paraId="13AB8450" w14:textId="77777777" w:rsidTr="00240192">
        <w:trPr>
          <w:jc w:val="center"/>
        </w:trPr>
        <w:tc>
          <w:tcPr>
            <w:tcW w:w="2610" w:type="dxa"/>
            <w:vAlign w:val="center"/>
          </w:tcPr>
          <w:p w14:paraId="176F8E81" w14:textId="77777777" w:rsidR="00B4468D" w:rsidRPr="00CC41C2" w:rsidRDefault="00856DD7">
            <w:pPr>
              <w:spacing w:after="0" w:line="240" w:lineRule="auto"/>
              <w:rPr>
                <w:rFonts w:eastAsia="Times New Roman" w:cstheme="minorHAnsi"/>
                <w:b/>
                <w:bCs/>
              </w:rPr>
            </w:pPr>
            <w:r w:rsidRPr="00CC41C2">
              <w:rPr>
                <w:rFonts w:eastAsia="Times New Roman" w:cstheme="minorHAnsi"/>
                <w:b/>
                <w:bCs/>
              </w:rPr>
              <w:t xml:space="preserve">2.2 Enhance visibility and international standing </w:t>
            </w:r>
          </w:p>
        </w:tc>
        <w:tc>
          <w:tcPr>
            <w:tcW w:w="2700" w:type="dxa"/>
            <w:vAlign w:val="center"/>
          </w:tcPr>
          <w:p w14:paraId="2DBA9E0A" w14:textId="5201323B" w:rsidR="00B4468D" w:rsidRPr="00CC41C2" w:rsidRDefault="00DD1521">
            <w:pPr>
              <w:spacing w:after="0" w:line="240" w:lineRule="auto"/>
              <w:rPr>
                <w:rFonts w:eastAsia="Times New Roman" w:cstheme="minorHAnsi"/>
              </w:rPr>
            </w:pPr>
            <w:r w:rsidRPr="00CC41C2">
              <w:rPr>
                <w:rFonts w:eastAsia="Times New Roman" w:cstheme="minorHAnsi"/>
              </w:rPr>
              <w:t>2.2.1</w:t>
            </w:r>
            <w:r w:rsidR="00856DD7" w:rsidRPr="00CC41C2">
              <w:rPr>
                <w:rFonts w:eastAsia="Times New Roman" w:cstheme="minorHAnsi"/>
              </w:rPr>
              <w:t xml:space="preserve">Develop and implement a comprehensive </w:t>
            </w:r>
            <w:r w:rsidR="00454382" w:rsidRPr="00CC41C2">
              <w:rPr>
                <w:rFonts w:eastAsia="Times New Roman" w:cstheme="minorHAnsi"/>
              </w:rPr>
              <w:t xml:space="preserve">advocacy and </w:t>
            </w:r>
            <w:r w:rsidR="00856DD7" w:rsidRPr="00CC41C2">
              <w:rPr>
                <w:rFonts w:eastAsia="Times New Roman" w:cstheme="minorHAnsi"/>
              </w:rPr>
              <w:t>communication strategy to enhance visibility and outreach.</w:t>
            </w:r>
          </w:p>
          <w:p w14:paraId="6B4DC1CB" w14:textId="77777777" w:rsidR="00B4468D" w:rsidRPr="00CC41C2" w:rsidRDefault="00B4468D">
            <w:pPr>
              <w:rPr>
                <w:rFonts w:eastAsia="Times New Roman" w:cstheme="minorHAnsi"/>
              </w:rPr>
            </w:pPr>
          </w:p>
        </w:tc>
        <w:tc>
          <w:tcPr>
            <w:tcW w:w="3150" w:type="dxa"/>
            <w:vAlign w:val="center"/>
          </w:tcPr>
          <w:p w14:paraId="09097128" w14:textId="77777777" w:rsidR="00454382" w:rsidRPr="00CC41C2" w:rsidRDefault="00454382">
            <w:pPr>
              <w:rPr>
                <w:rFonts w:eastAsia="Times New Roman" w:cstheme="minorHAnsi"/>
              </w:rPr>
            </w:pPr>
            <w:r w:rsidRPr="00CC41C2">
              <w:rPr>
                <w:rFonts w:eastAsia="Times New Roman" w:cstheme="minorHAnsi"/>
              </w:rPr>
              <w:lastRenderedPageBreak/>
              <w:t>Advocacy strategy developed</w:t>
            </w:r>
          </w:p>
          <w:p w14:paraId="2110729F" w14:textId="5B3D18DB" w:rsidR="00B4468D" w:rsidRPr="00CC41C2" w:rsidRDefault="00454382">
            <w:pPr>
              <w:rPr>
                <w:rFonts w:eastAsia="Times New Roman" w:cstheme="minorHAnsi"/>
              </w:rPr>
            </w:pPr>
            <w:r w:rsidRPr="00CC41C2">
              <w:rPr>
                <w:rFonts w:eastAsia="Times New Roman" w:cstheme="minorHAnsi"/>
              </w:rPr>
              <w:t xml:space="preserve"> </w:t>
            </w:r>
            <w:r w:rsidR="00856DD7" w:rsidRPr="00CC41C2">
              <w:rPr>
                <w:rFonts w:eastAsia="Times New Roman" w:cstheme="minorHAnsi"/>
              </w:rPr>
              <w:t xml:space="preserve">Communication strategy </w:t>
            </w:r>
            <w:r w:rsidRPr="00CC41C2">
              <w:rPr>
                <w:rFonts w:eastAsia="Times New Roman" w:cstheme="minorHAnsi"/>
              </w:rPr>
              <w:t>developed</w:t>
            </w:r>
          </w:p>
        </w:tc>
        <w:tc>
          <w:tcPr>
            <w:tcW w:w="2340" w:type="dxa"/>
            <w:vAlign w:val="center"/>
          </w:tcPr>
          <w:p w14:paraId="0F0A0A91" w14:textId="77777777" w:rsidR="00B4468D" w:rsidRPr="00CC41C2" w:rsidRDefault="00856DD7">
            <w:pPr>
              <w:rPr>
                <w:rFonts w:eastAsia="Times New Roman" w:cstheme="minorHAnsi"/>
              </w:rPr>
            </w:pPr>
            <w:r w:rsidRPr="00CC41C2">
              <w:rPr>
                <w:rFonts w:eastAsia="Times New Roman" w:cstheme="minorHAnsi"/>
              </w:rPr>
              <w:t>Number of events organised by RAI</w:t>
            </w:r>
          </w:p>
          <w:p w14:paraId="0F441720" w14:textId="77777777" w:rsidR="00B4468D" w:rsidRPr="00CC41C2" w:rsidRDefault="00856DD7">
            <w:pPr>
              <w:rPr>
                <w:rFonts w:eastAsia="Times New Roman" w:cstheme="minorHAnsi"/>
              </w:rPr>
            </w:pPr>
            <w:r w:rsidRPr="00CC41C2">
              <w:rPr>
                <w:rFonts w:eastAsia="Times New Roman" w:cstheme="minorHAnsi"/>
              </w:rPr>
              <w:t>Number of activities with RAI participation</w:t>
            </w:r>
          </w:p>
          <w:p w14:paraId="71DF7E53" w14:textId="032C2A84" w:rsidR="00B4468D" w:rsidRPr="00CC41C2" w:rsidRDefault="00856DD7">
            <w:pPr>
              <w:rPr>
                <w:rFonts w:eastAsia="Times New Roman" w:cstheme="minorHAnsi"/>
              </w:rPr>
            </w:pPr>
            <w:r w:rsidRPr="00CC41C2">
              <w:rPr>
                <w:rFonts w:eastAsia="Times New Roman" w:cstheme="minorHAnsi"/>
              </w:rPr>
              <w:lastRenderedPageBreak/>
              <w:t>Number of social media posts</w:t>
            </w:r>
            <w:r w:rsidR="00454382" w:rsidRPr="00CC41C2">
              <w:rPr>
                <w:rFonts w:eastAsia="Times New Roman" w:cstheme="minorHAnsi"/>
              </w:rPr>
              <w:t xml:space="preserve"> and media appearances </w:t>
            </w:r>
          </w:p>
        </w:tc>
        <w:tc>
          <w:tcPr>
            <w:tcW w:w="1440" w:type="dxa"/>
            <w:vAlign w:val="center"/>
          </w:tcPr>
          <w:p w14:paraId="25FE2739" w14:textId="77777777" w:rsidR="00B4468D" w:rsidRPr="00CC41C2" w:rsidRDefault="00856DD7">
            <w:pPr>
              <w:rPr>
                <w:rFonts w:eastAsia="Times New Roman" w:cstheme="minorHAnsi"/>
              </w:rPr>
            </w:pPr>
            <w:r w:rsidRPr="00CC41C2">
              <w:rPr>
                <w:rFonts w:eastAsia="Times New Roman" w:cstheme="minorHAnsi"/>
              </w:rPr>
              <w:lastRenderedPageBreak/>
              <w:t>RAI,</w:t>
            </w:r>
          </w:p>
          <w:p w14:paraId="22336CEE" w14:textId="77777777" w:rsidR="00B4468D" w:rsidRPr="00CC41C2" w:rsidRDefault="00856DD7">
            <w:pPr>
              <w:rPr>
                <w:rFonts w:eastAsia="Times New Roman" w:cstheme="minorHAnsi"/>
              </w:rPr>
            </w:pPr>
            <w:r w:rsidRPr="00CC41C2">
              <w:rPr>
                <w:rFonts w:eastAsia="Times New Roman" w:cstheme="minorHAnsi"/>
              </w:rPr>
              <w:t>Potential Donors</w:t>
            </w:r>
          </w:p>
        </w:tc>
        <w:tc>
          <w:tcPr>
            <w:tcW w:w="1890" w:type="dxa"/>
            <w:vAlign w:val="center"/>
          </w:tcPr>
          <w:p w14:paraId="29E6BB48" w14:textId="77777777" w:rsidR="00B4468D" w:rsidRPr="00CC41C2" w:rsidRDefault="00856DD7">
            <w:pPr>
              <w:rPr>
                <w:rFonts w:eastAsia="Times New Roman" w:cstheme="minorHAnsi"/>
              </w:rPr>
            </w:pPr>
            <w:r w:rsidRPr="00CC41C2">
              <w:rPr>
                <w:rFonts w:eastAsia="Times New Roman" w:cstheme="minorHAnsi"/>
              </w:rPr>
              <w:t>2026-2028</w:t>
            </w:r>
          </w:p>
        </w:tc>
      </w:tr>
      <w:tr w:rsidR="00B4468D" w:rsidRPr="00CC41C2" w14:paraId="207752D6" w14:textId="77777777" w:rsidTr="00240192">
        <w:trPr>
          <w:trHeight w:val="2068"/>
          <w:jc w:val="center"/>
        </w:trPr>
        <w:tc>
          <w:tcPr>
            <w:tcW w:w="2610" w:type="dxa"/>
            <w:vAlign w:val="center"/>
          </w:tcPr>
          <w:p w14:paraId="35FFABA8" w14:textId="77777777" w:rsidR="00B4468D" w:rsidRPr="00CC41C2" w:rsidRDefault="00856DD7">
            <w:pPr>
              <w:spacing w:after="0" w:line="240" w:lineRule="auto"/>
              <w:rPr>
                <w:rFonts w:eastAsia="Times New Roman" w:cstheme="minorHAnsi"/>
                <w:b/>
                <w:bCs/>
              </w:rPr>
            </w:pPr>
            <w:r w:rsidRPr="00CC41C2">
              <w:rPr>
                <w:rFonts w:eastAsia="Times New Roman" w:cstheme="minorHAnsi"/>
                <w:b/>
                <w:bCs/>
              </w:rPr>
              <w:t>2.3 Improve operational efficiency and effectiveness</w:t>
            </w:r>
          </w:p>
          <w:p w14:paraId="2C692785" w14:textId="77777777" w:rsidR="00B4468D" w:rsidRPr="00CC41C2" w:rsidRDefault="00B4468D">
            <w:pPr>
              <w:spacing w:after="0" w:line="240" w:lineRule="auto"/>
              <w:ind w:left="360"/>
              <w:rPr>
                <w:rFonts w:eastAsia="Times New Roman" w:cstheme="minorHAnsi"/>
              </w:rPr>
            </w:pPr>
          </w:p>
          <w:p w14:paraId="591DEAD6" w14:textId="77777777" w:rsidR="00B4468D" w:rsidRPr="00CC41C2" w:rsidRDefault="00B4468D">
            <w:pPr>
              <w:rPr>
                <w:rFonts w:eastAsia="Times New Roman" w:cstheme="minorHAnsi"/>
              </w:rPr>
            </w:pPr>
          </w:p>
        </w:tc>
        <w:tc>
          <w:tcPr>
            <w:tcW w:w="2700" w:type="dxa"/>
            <w:vAlign w:val="center"/>
          </w:tcPr>
          <w:p w14:paraId="6BC7058E" w14:textId="326EFC42" w:rsidR="00B4468D" w:rsidRPr="00CC41C2" w:rsidRDefault="00DD1521">
            <w:pPr>
              <w:rPr>
                <w:rFonts w:eastAsia="Times New Roman" w:cstheme="minorHAnsi"/>
              </w:rPr>
            </w:pPr>
            <w:r w:rsidRPr="00CC41C2">
              <w:rPr>
                <w:rFonts w:eastAsia="Times New Roman" w:cstheme="minorHAnsi"/>
              </w:rPr>
              <w:t xml:space="preserve">2.3.1 </w:t>
            </w:r>
            <w:r w:rsidR="00856DD7" w:rsidRPr="00CC41C2">
              <w:rPr>
                <w:rFonts w:eastAsia="Times New Roman" w:cstheme="minorHAnsi"/>
              </w:rPr>
              <w:t>Strengthen monitoring and evaluation systems to improve program effectiveness and demonstrate results.</w:t>
            </w:r>
          </w:p>
        </w:tc>
        <w:tc>
          <w:tcPr>
            <w:tcW w:w="3150" w:type="dxa"/>
            <w:vAlign w:val="center"/>
          </w:tcPr>
          <w:p w14:paraId="4D2D156A" w14:textId="0244FA70" w:rsidR="00B4468D" w:rsidRPr="00CC41C2" w:rsidRDefault="001E612C">
            <w:pPr>
              <w:rPr>
                <w:rFonts w:eastAsia="Times New Roman" w:cstheme="minorHAnsi"/>
              </w:rPr>
            </w:pPr>
            <w:r w:rsidRPr="00CC41C2">
              <w:rPr>
                <w:rFonts w:eastAsia="Times New Roman" w:cstheme="minorHAnsi"/>
              </w:rPr>
              <w:t>The monitoring</w:t>
            </w:r>
            <w:r w:rsidR="00856DD7" w:rsidRPr="00CC41C2">
              <w:rPr>
                <w:rFonts w:eastAsia="Times New Roman" w:cstheme="minorHAnsi"/>
              </w:rPr>
              <w:t xml:space="preserve"> and evaluation system </w:t>
            </w:r>
            <w:r w:rsidRPr="00CC41C2">
              <w:rPr>
                <w:rFonts w:eastAsia="Times New Roman" w:cstheme="minorHAnsi"/>
              </w:rPr>
              <w:t xml:space="preserve">has </w:t>
            </w:r>
            <w:r w:rsidR="00856DD7" w:rsidRPr="00CC41C2">
              <w:rPr>
                <w:rFonts w:eastAsia="Times New Roman" w:cstheme="minorHAnsi"/>
              </w:rPr>
              <w:t>improved.</w:t>
            </w:r>
          </w:p>
        </w:tc>
        <w:tc>
          <w:tcPr>
            <w:tcW w:w="2340" w:type="dxa"/>
            <w:vAlign w:val="center"/>
          </w:tcPr>
          <w:p w14:paraId="47E54823" w14:textId="27350E6F" w:rsidR="00B4468D" w:rsidRPr="00CC41C2" w:rsidRDefault="008671E0">
            <w:pPr>
              <w:rPr>
                <w:rFonts w:eastAsia="Times New Roman" w:cstheme="minorHAnsi"/>
              </w:rPr>
            </w:pPr>
            <w:r w:rsidRPr="00CC41C2">
              <w:rPr>
                <w:rFonts w:eastAsia="Times New Roman" w:cstheme="minorHAnsi"/>
              </w:rPr>
              <w:t>Number of annual and progress reports published.</w:t>
            </w:r>
          </w:p>
        </w:tc>
        <w:tc>
          <w:tcPr>
            <w:tcW w:w="1440" w:type="dxa"/>
            <w:vAlign w:val="center"/>
          </w:tcPr>
          <w:p w14:paraId="420D4234" w14:textId="77777777" w:rsidR="00B4468D" w:rsidRPr="00CC41C2" w:rsidRDefault="00856DD7">
            <w:pPr>
              <w:rPr>
                <w:rFonts w:eastAsia="Times New Roman" w:cstheme="minorHAnsi"/>
              </w:rPr>
            </w:pPr>
            <w:r w:rsidRPr="00CC41C2">
              <w:rPr>
                <w:rFonts w:eastAsia="Times New Roman" w:cstheme="minorHAnsi"/>
              </w:rPr>
              <w:t>RAI</w:t>
            </w:r>
          </w:p>
          <w:p w14:paraId="11B1966A" w14:textId="77777777" w:rsidR="00B4468D" w:rsidRPr="00CC41C2" w:rsidRDefault="00856DD7">
            <w:pPr>
              <w:rPr>
                <w:rFonts w:eastAsia="Times New Roman" w:cstheme="minorHAnsi"/>
              </w:rPr>
            </w:pPr>
            <w:r w:rsidRPr="00CC41C2">
              <w:rPr>
                <w:rFonts w:eastAsia="Times New Roman" w:cstheme="minorHAnsi"/>
              </w:rPr>
              <w:t>Potential Donors</w:t>
            </w:r>
          </w:p>
        </w:tc>
        <w:tc>
          <w:tcPr>
            <w:tcW w:w="1890" w:type="dxa"/>
            <w:vAlign w:val="center"/>
          </w:tcPr>
          <w:p w14:paraId="64E42BF5" w14:textId="77777777" w:rsidR="00B4468D" w:rsidRPr="00CC41C2" w:rsidRDefault="00856DD7">
            <w:pPr>
              <w:rPr>
                <w:rFonts w:eastAsia="Times New Roman" w:cstheme="minorHAnsi"/>
              </w:rPr>
            </w:pPr>
            <w:r w:rsidRPr="00CC41C2">
              <w:rPr>
                <w:rFonts w:eastAsia="Times New Roman" w:cstheme="minorHAnsi"/>
              </w:rPr>
              <w:t>2026-2028</w:t>
            </w:r>
          </w:p>
        </w:tc>
      </w:tr>
      <w:tr w:rsidR="00B4468D" w:rsidRPr="00CC41C2" w14:paraId="29203983" w14:textId="77777777" w:rsidTr="00240192">
        <w:trPr>
          <w:jc w:val="center"/>
        </w:trPr>
        <w:tc>
          <w:tcPr>
            <w:tcW w:w="14130" w:type="dxa"/>
            <w:gridSpan w:val="6"/>
            <w:shd w:val="clear" w:color="auto" w:fill="A5C9EB" w:themeFill="text2" w:themeFillTint="40"/>
            <w:vAlign w:val="center"/>
          </w:tcPr>
          <w:p w14:paraId="1CB1A6BF" w14:textId="39849E29" w:rsidR="00B4468D" w:rsidRPr="00CC41C2" w:rsidRDefault="00CC41C2">
            <w:pPr>
              <w:spacing w:after="0" w:line="240" w:lineRule="auto"/>
              <w:jc w:val="center"/>
              <w:rPr>
                <w:rFonts w:eastAsia="Times New Roman" w:cstheme="minorHAnsi"/>
                <w:b/>
              </w:rPr>
            </w:pPr>
            <w:r>
              <w:rPr>
                <w:rFonts w:eastAsia="Times New Roman" w:cstheme="minorHAnsi"/>
                <w:b/>
              </w:rPr>
              <w:br/>
            </w:r>
            <w:r w:rsidR="00856DD7" w:rsidRPr="00CC41C2">
              <w:rPr>
                <w:rFonts w:eastAsia="Times New Roman" w:cstheme="minorHAnsi"/>
                <w:b/>
              </w:rPr>
              <w:t>Strategic Objective 3: Facilitation of Regional and International Cooperation in a Changing Global Context</w:t>
            </w:r>
          </w:p>
          <w:p w14:paraId="6656C068" w14:textId="77777777" w:rsidR="00B4468D" w:rsidRPr="00CC41C2" w:rsidRDefault="00B4468D">
            <w:pPr>
              <w:spacing w:after="0" w:line="240" w:lineRule="auto"/>
              <w:jc w:val="center"/>
              <w:rPr>
                <w:rFonts w:eastAsia="Times New Roman" w:cstheme="minorHAnsi"/>
              </w:rPr>
            </w:pPr>
          </w:p>
        </w:tc>
      </w:tr>
      <w:tr w:rsidR="00B4468D" w:rsidRPr="00CC41C2" w14:paraId="321427FD" w14:textId="77777777" w:rsidTr="00240192">
        <w:trPr>
          <w:jc w:val="center"/>
        </w:trPr>
        <w:tc>
          <w:tcPr>
            <w:tcW w:w="2610" w:type="dxa"/>
            <w:vAlign w:val="center"/>
          </w:tcPr>
          <w:p w14:paraId="544B275D" w14:textId="77777777" w:rsidR="00B4468D" w:rsidRPr="00CC41C2" w:rsidRDefault="00856DD7">
            <w:pPr>
              <w:spacing w:after="0" w:line="240" w:lineRule="auto"/>
              <w:rPr>
                <w:rFonts w:eastAsia="Times New Roman" w:cstheme="minorHAnsi"/>
                <w:b/>
                <w:bCs/>
              </w:rPr>
            </w:pPr>
            <w:r w:rsidRPr="00CC41C2">
              <w:rPr>
                <w:rFonts w:eastAsia="Times New Roman" w:cstheme="minorHAnsi"/>
                <w:b/>
                <w:bCs/>
              </w:rPr>
              <w:t xml:space="preserve">3.1 </w:t>
            </w:r>
            <w:r w:rsidRPr="00CC41C2">
              <w:rPr>
                <w:rFonts w:eastAsia="Times New Roman" w:cstheme="minorHAnsi"/>
                <w:b/>
                <w:bCs/>
              </w:rPr>
              <w:tab/>
              <w:t xml:space="preserve">Support better cross-border coordination and cooperation </w:t>
            </w:r>
          </w:p>
          <w:p w14:paraId="6231ED48" w14:textId="77777777" w:rsidR="00B4468D" w:rsidRPr="00CC41C2" w:rsidRDefault="00B4468D">
            <w:pPr>
              <w:spacing w:after="0" w:line="240" w:lineRule="auto"/>
              <w:rPr>
                <w:rFonts w:eastAsia="Times New Roman" w:cstheme="minorHAnsi"/>
              </w:rPr>
            </w:pPr>
          </w:p>
          <w:p w14:paraId="3068BC79" w14:textId="77777777" w:rsidR="00B4468D" w:rsidRPr="00CC41C2" w:rsidRDefault="00B4468D">
            <w:pPr>
              <w:rPr>
                <w:rFonts w:eastAsia="Times New Roman" w:cstheme="minorHAnsi"/>
              </w:rPr>
            </w:pPr>
          </w:p>
        </w:tc>
        <w:tc>
          <w:tcPr>
            <w:tcW w:w="2700" w:type="dxa"/>
            <w:vAlign w:val="center"/>
          </w:tcPr>
          <w:p w14:paraId="3D133537" w14:textId="3A6BF9C7" w:rsidR="00B4468D" w:rsidRPr="00CC41C2" w:rsidRDefault="00DD1521">
            <w:pPr>
              <w:spacing w:after="0" w:line="240" w:lineRule="auto"/>
              <w:rPr>
                <w:rFonts w:eastAsia="Times New Roman" w:cstheme="minorHAnsi"/>
              </w:rPr>
            </w:pPr>
            <w:r w:rsidRPr="00CC41C2">
              <w:rPr>
                <w:rFonts w:eastAsia="Times New Roman" w:cstheme="minorHAnsi"/>
              </w:rPr>
              <w:t xml:space="preserve">3.1.1 </w:t>
            </w:r>
            <w:r w:rsidR="00E377DA" w:rsidRPr="00CC41C2">
              <w:rPr>
                <w:rFonts w:eastAsia="Times New Roman" w:cstheme="minorHAnsi"/>
              </w:rPr>
              <w:t>Facilitating the</w:t>
            </w:r>
            <w:r w:rsidR="00EB56E2" w:rsidRPr="00CC41C2">
              <w:rPr>
                <w:rFonts w:eastAsia="Times New Roman" w:cstheme="minorHAnsi"/>
              </w:rPr>
              <w:t xml:space="preserve"> cross-border coordination and cooperation initiatives</w:t>
            </w:r>
            <w:r w:rsidR="00856DD7" w:rsidRPr="00CC41C2">
              <w:rPr>
                <w:rFonts w:eastAsia="Times New Roman" w:cstheme="minorHAnsi"/>
              </w:rPr>
              <w:t xml:space="preserve"> </w:t>
            </w:r>
            <w:r w:rsidR="001E612C" w:rsidRPr="00CC41C2">
              <w:rPr>
                <w:rFonts w:eastAsia="Times New Roman" w:cstheme="minorHAnsi"/>
              </w:rPr>
              <w:t xml:space="preserve">of </w:t>
            </w:r>
            <w:r w:rsidR="00856DD7" w:rsidRPr="00CC41C2">
              <w:rPr>
                <w:rFonts w:eastAsia="Times New Roman" w:cstheme="minorHAnsi"/>
              </w:rPr>
              <w:t xml:space="preserve">the member </w:t>
            </w:r>
            <w:r w:rsidR="00F27616" w:rsidRPr="00CC41C2">
              <w:rPr>
                <w:rFonts w:eastAsia="Times New Roman" w:cstheme="minorHAnsi"/>
              </w:rPr>
              <w:t xml:space="preserve">countries </w:t>
            </w:r>
            <w:r w:rsidR="00856DD7" w:rsidRPr="00CC41C2">
              <w:rPr>
                <w:rFonts w:eastAsia="Times New Roman" w:cstheme="minorHAnsi"/>
              </w:rPr>
              <w:t>in their reform activities</w:t>
            </w:r>
            <w:r w:rsidR="00EB56E2" w:rsidRPr="00CC41C2">
              <w:rPr>
                <w:rFonts w:eastAsia="Times New Roman" w:cstheme="minorHAnsi"/>
              </w:rPr>
              <w:t xml:space="preserve"> and joint actions aimed at preventing and combating corruption</w:t>
            </w:r>
          </w:p>
          <w:p w14:paraId="24ED4EDB" w14:textId="77777777" w:rsidR="00B4468D" w:rsidRPr="00CC41C2" w:rsidRDefault="00B4468D">
            <w:pPr>
              <w:spacing w:after="0" w:line="240" w:lineRule="auto"/>
              <w:rPr>
                <w:rFonts w:eastAsia="Times New Roman" w:cstheme="minorHAnsi"/>
              </w:rPr>
            </w:pPr>
          </w:p>
          <w:p w14:paraId="3EF6F329" w14:textId="77777777" w:rsidR="00B4468D" w:rsidRPr="00CC41C2" w:rsidRDefault="00B4468D">
            <w:pPr>
              <w:spacing w:after="0" w:line="240" w:lineRule="auto"/>
              <w:rPr>
                <w:rFonts w:eastAsia="Times New Roman" w:cstheme="minorHAnsi"/>
              </w:rPr>
            </w:pPr>
          </w:p>
        </w:tc>
        <w:tc>
          <w:tcPr>
            <w:tcW w:w="3150" w:type="dxa"/>
            <w:vAlign w:val="center"/>
          </w:tcPr>
          <w:p w14:paraId="22DB504D" w14:textId="53827C50" w:rsidR="00B4468D" w:rsidRPr="00CC41C2" w:rsidRDefault="00E377DA">
            <w:pPr>
              <w:rPr>
                <w:rFonts w:eastAsia="Times New Roman" w:cstheme="minorHAnsi"/>
              </w:rPr>
            </w:pPr>
            <w:r w:rsidRPr="00CC41C2">
              <w:rPr>
                <w:rFonts w:eastAsia="Times New Roman" w:cstheme="minorHAnsi"/>
              </w:rPr>
              <w:t xml:space="preserve">New initiatives to </w:t>
            </w:r>
            <w:r w:rsidR="00856DD7" w:rsidRPr="00CC41C2">
              <w:rPr>
                <w:rFonts w:eastAsia="Times New Roman" w:cstheme="minorHAnsi"/>
              </w:rPr>
              <w:t>improve</w:t>
            </w:r>
            <w:r w:rsidRPr="00CC41C2">
              <w:rPr>
                <w:rFonts w:eastAsia="Times New Roman" w:cstheme="minorHAnsi"/>
              </w:rPr>
              <w:t xml:space="preserve"> </w:t>
            </w:r>
            <w:r w:rsidR="001E612C" w:rsidRPr="00CC41C2">
              <w:rPr>
                <w:rFonts w:eastAsia="Times New Roman" w:cstheme="minorHAnsi"/>
              </w:rPr>
              <w:t>cross-border</w:t>
            </w:r>
            <w:r w:rsidRPr="00CC41C2">
              <w:rPr>
                <w:rFonts w:eastAsia="Times New Roman" w:cstheme="minorHAnsi"/>
              </w:rPr>
              <w:t xml:space="preserve"> cooperation in line with relevant standards</w:t>
            </w:r>
          </w:p>
        </w:tc>
        <w:tc>
          <w:tcPr>
            <w:tcW w:w="2340" w:type="dxa"/>
            <w:vAlign w:val="center"/>
          </w:tcPr>
          <w:p w14:paraId="2EEE9DA1" w14:textId="22460293" w:rsidR="008671E0" w:rsidRPr="00CC41C2" w:rsidRDefault="008671E0" w:rsidP="008671E0">
            <w:pPr>
              <w:rPr>
                <w:rFonts w:eastAsia="Times New Roman" w:cstheme="minorHAnsi"/>
              </w:rPr>
            </w:pPr>
            <w:r w:rsidRPr="00CC41C2">
              <w:rPr>
                <w:rFonts w:eastAsia="Times New Roman" w:cstheme="minorHAnsi"/>
              </w:rPr>
              <w:t>Number of</w:t>
            </w:r>
            <w:r w:rsidR="00E377DA" w:rsidRPr="00CC41C2">
              <w:rPr>
                <w:rFonts w:eastAsia="Times New Roman" w:cstheme="minorHAnsi"/>
              </w:rPr>
              <w:t xml:space="preserve"> initiatives for</w:t>
            </w:r>
            <w:r w:rsidRPr="00CC41C2">
              <w:rPr>
                <w:rFonts w:eastAsia="Times New Roman" w:cstheme="minorHAnsi"/>
              </w:rPr>
              <w:t xml:space="preserve"> cross-border activities </w:t>
            </w:r>
          </w:p>
          <w:p w14:paraId="6DECA4DC" w14:textId="766F195E" w:rsidR="00B4468D" w:rsidRPr="00CC41C2" w:rsidRDefault="008671E0" w:rsidP="008671E0">
            <w:pPr>
              <w:rPr>
                <w:rFonts w:eastAsia="Times New Roman" w:cstheme="minorHAnsi"/>
              </w:rPr>
            </w:pPr>
            <w:r w:rsidRPr="00CC41C2">
              <w:rPr>
                <w:rFonts w:eastAsia="Times New Roman" w:cstheme="minorHAnsi"/>
              </w:rPr>
              <w:t>Number of participants in events</w:t>
            </w:r>
            <w:r w:rsidR="00E377DA" w:rsidRPr="00CC41C2">
              <w:rPr>
                <w:rFonts w:eastAsia="Times New Roman" w:cstheme="minorHAnsi"/>
              </w:rPr>
              <w:t xml:space="preserve"> for facilitating </w:t>
            </w:r>
            <w:r w:rsidR="001E612C" w:rsidRPr="00CC41C2">
              <w:rPr>
                <w:rFonts w:eastAsia="Times New Roman" w:cstheme="minorHAnsi"/>
              </w:rPr>
              <w:t>cross-border</w:t>
            </w:r>
            <w:r w:rsidR="00E377DA" w:rsidRPr="00CC41C2">
              <w:rPr>
                <w:rFonts w:eastAsia="Times New Roman" w:cstheme="minorHAnsi"/>
              </w:rPr>
              <w:t xml:space="preserve"> cooperation </w:t>
            </w:r>
            <w:r w:rsidRPr="00CC41C2">
              <w:rPr>
                <w:rFonts w:eastAsia="Times New Roman" w:cstheme="minorHAnsi"/>
              </w:rPr>
              <w:t xml:space="preserve"> </w:t>
            </w:r>
          </w:p>
        </w:tc>
        <w:tc>
          <w:tcPr>
            <w:tcW w:w="1440" w:type="dxa"/>
            <w:vAlign w:val="center"/>
          </w:tcPr>
          <w:p w14:paraId="2A7D8036" w14:textId="77777777" w:rsidR="00B4468D" w:rsidRPr="00CC41C2" w:rsidRDefault="00856DD7">
            <w:pPr>
              <w:rPr>
                <w:rFonts w:eastAsia="Times New Roman" w:cstheme="minorHAnsi"/>
              </w:rPr>
            </w:pPr>
            <w:r w:rsidRPr="00CC41C2">
              <w:rPr>
                <w:rFonts w:eastAsia="Times New Roman" w:cstheme="minorHAnsi"/>
              </w:rPr>
              <w:t>RAI</w:t>
            </w:r>
          </w:p>
          <w:p w14:paraId="2BAC6DDC" w14:textId="77777777" w:rsidR="00B4468D" w:rsidRPr="00CC41C2" w:rsidRDefault="00856DD7">
            <w:pPr>
              <w:rPr>
                <w:rFonts w:eastAsia="Times New Roman" w:cstheme="minorHAnsi"/>
              </w:rPr>
            </w:pPr>
            <w:r w:rsidRPr="00CC41C2">
              <w:rPr>
                <w:rFonts w:eastAsia="Times New Roman" w:cstheme="minorHAnsi"/>
              </w:rPr>
              <w:t>Potential Donors</w:t>
            </w:r>
          </w:p>
        </w:tc>
        <w:tc>
          <w:tcPr>
            <w:tcW w:w="1890" w:type="dxa"/>
            <w:vAlign w:val="center"/>
          </w:tcPr>
          <w:p w14:paraId="10FF6D63" w14:textId="77777777" w:rsidR="00B4468D" w:rsidRPr="00CC41C2" w:rsidRDefault="00856DD7">
            <w:pPr>
              <w:rPr>
                <w:rFonts w:eastAsia="Times New Roman" w:cstheme="minorHAnsi"/>
              </w:rPr>
            </w:pPr>
            <w:r w:rsidRPr="00CC41C2">
              <w:rPr>
                <w:rFonts w:eastAsia="Times New Roman" w:cstheme="minorHAnsi"/>
              </w:rPr>
              <w:t>2026-2028</w:t>
            </w:r>
          </w:p>
        </w:tc>
      </w:tr>
      <w:tr w:rsidR="00B4468D" w:rsidRPr="00CC41C2" w14:paraId="6C9018C5" w14:textId="77777777" w:rsidTr="00240192">
        <w:trPr>
          <w:jc w:val="center"/>
        </w:trPr>
        <w:tc>
          <w:tcPr>
            <w:tcW w:w="2610" w:type="dxa"/>
            <w:vAlign w:val="center"/>
          </w:tcPr>
          <w:p w14:paraId="2A5B76B7" w14:textId="433466DD" w:rsidR="001D3131" w:rsidRPr="00CC41C2" w:rsidRDefault="00856DD7" w:rsidP="001D3131">
            <w:pPr>
              <w:spacing w:after="0" w:line="240" w:lineRule="auto"/>
              <w:rPr>
                <w:rFonts w:eastAsia="Times New Roman" w:cstheme="minorHAnsi"/>
              </w:rPr>
            </w:pPr>
            <w:r w:rsidRPr="00CC41C2">
              <w:rPr>
                <w:rFonts w:eastAsia="Times New Roman" w:cstheme="minorHAnsi"/>
              </w:rPr>
              <w:t xml:space="preserve">3.2 </w:t>
            </w:r>
            <w:r w:rsidR="001D3131" w:rsidRPr="00CC41C2">
              <w:rPr>
                <w:rFonts w:eastAsia="Times New Roman" w:cstheme="minorHAnsi"/>
              </w:rPr>
              <w:t>Strengthen anticorruption</w:t>
            </w:r>
          </w:p>
          <w:p w14:paraId="4A4ED127" w14:textId="0B950C61" w:rsidR="00B4468D" w:rsidRPr="00CC41C2" w:rsidRDefault="001D3131" w:rsidP="001D3131">
            <w:pPr>
              <w:spacing w:after="0" w:line="240" w:lineRule="auto"/>
              <w:rPr>
                <w:rFonts w:eastAsia="Times New Roman" w:cstheme="minorHAnsi"/>
              </w:rPr>
            </w:pPr>
            <w:r w:rsidRPr="00CC41C2">
              <w:rPr>
                <w:rFonts w:eastAsia="Times New Roman" w:cstheme="minorHAnsi"/>
              </w:rPr>
              <w:t xml:space="preserve">measures in the context of </w:t>
            </w:r>
            <w:r w:rsidR="001E612C" w:rsidRPr="00CC41C2">
              <w:rPr>
                <w:rFonts w:eastAsia="Times New Roman" w:cstheme="minorHAnsi"/>
              </w:rPr>
              <w:t xml:space="preserve">an </w:t>
            </w:r>
            <w:r w:rsidRPr="00CC41C2">
              <w:rPr>
                <w:rFonts w:eastAsia="Times New Roman" w:cstheme="minorHAnsi"/>
              </w:rPr>
              <w:t>emergency</w:t>
            </w:r>
          </w:p>
        </w:tc>
        <w:tc>
          <w:tcPr>
            <w:tcW w:w="2700" w:type="dxa"/>
            <w:vAlign w:val="center"/>
          </w:tcPr>
          <w:p w14:paraId="2EAC5ED0" w14:textId="23448829" w:rsidR="00B4468D" w:rsidRPr="00CC41C2" w:rsidRDefault="00DD1521" w:rsidP="001D3131">
            <w:pPr>
              <w:spacing w:after="0" w:line="240" w:lineRule="auto"/>
              <w:rPr>
                <w:rFonts w:eastAsia="Times New Roman" w:cstheme="minorHAnsi"/>
              </w:rPr>
            </w:pPr>
            <w:r w:rsidRPr="00CC41C2">
              <w:rPr>
                <w:rFonts w:eastAsia="Times New Roman" w:cstheme="minorHAnsi"/>
              </w:rPr>
              <w:t xml:space="preserve">3.2.1 </w:t>
            </w:r>
            <w:r w:rsidR="00856DD7" w:rsidRPr="00CC41C2">
              <w:rPr>
                <w:rFonts w:eastAsia="Times New Roman" w:cstheme="minorHAnsi"/>
              </w:rPr>
              <w:t>Further work on the development of the necessary documents to tackl</w:t>
            </w:r>
            <w:r w:rsidR="001D3131" w:rsidRPr="00CC41C2">
              <w:rPr>
                <w:rFonts w:eastAsia="Times New Roman" w:cstheme="minorHAnsi"/>
              </w:rPr>
              <w:t xml:space="preserve">e </w:t>
            </w:r>
            <w:r w:rsidR="00856DD7" w:rsidRPr="00CC41C2">
              <w:rPr>
                <w:rFonts w:eastAsia="Times New Roman" w:cstheme="minorHAnsi"/>
              </w:rPr>
              <w:t>corruption</w:t>
            </w:r>
            <w:r w:rsidR="001D3131" w:rsidRPr="00CC41C2">
              <w:rPr>
                <w:rFonts w:eastAsia="Times New Roman" w:cstheme="minorHAnsi"/>
              </w:rPr>
              <w:t xml:space="preserve"> in </w:t>
            </w:r>
            <w:r w:rsidR="001D3131" w:rsidRPr="00CC41C2">
              <w:rPr>
                <w:rFonts w:eastAsia="Times New Roman" w:cstheme="minorHAnsi"/>
              </w:rPr>
              <w:lastRenderedPageBreak/>
              <w:t xml:space="preserve">the context of </w:t>
            </w:r>
            <w:r w:rsidR="001E612C" w:rsidRPr="00CC41C2">
              <w:rPr>
                <w:rFonts w:eastAsia="Times New Roman" w:cstheme="minorHAnsi"/>
              </w:rPr>
              <w:t xml:space="preserve">an </w:t>
            </w:r>
            <w:r w:rsidR="001D3131" w:rsidRPr="00CC41C2">
              <w:rPr>
                <w:rFonts w:eastAsia="Times New Roman" w:cstheme="minorHAnsi"/>
              </w:rPr>
              <w:t>emergency</w:t>
            </w:r>
            <w:r w:rsidR="00856DD7" w:rsidRPr="00CC41C2">
              <w:rPr>
                <w:rFonts w:eastAsia="Times New Roman" w:cstheme="minorHAnsi"/>
              </w:rPr>
              <w:t xml:space="preserve"> </w:t>
            </w:r>
          </w:p>
        </w:tc>
        <w:tc>
          <w:tcPr>
            <w:tcW w:w="3150" w:type="dxa"/>
            <w:vAlign w:val="center"/>
          </w:tcPr>
          <w:p w14:paraId="25BE2542" w14:textId="139584A4" w:rsidR="00B4468D" w:rsidRPr="00CC41C2" w:rsidRDefault="001D3131">
            <w:pPr>
              <w:spacing w:after="0" w:line="240" w:lineRule="auto"/>
              <w:rPr>
                <w:rFonts w:eastAsia="Times New Roman" w:cstheme="minorHAnsi"/>
              </w:rPr>
            </w:pPr>
            <w:r w:rsidRPr="00CC41C2">
              <w:rPr>
                <w:rFonts w:eastAsia="Times New Roman" w:cstheme="minorHAnsi"/>
              </w:rPr>
              <w:lastRenderedPageBreak/>
              <w:t>The development of</w:t>
            </w:r>
            <w:r w:rsidR="00856DD7" w:rsidRPr="00CC41C2">
              <w:rPr>
                <w:rFonts w:eastAsia="Times New Roman" w:cstheme="minorHAnsi"/>
              </w:rPr>
              <w:t xml:space="preserve"> documents tackling corruption </w:t>
            </w:r>
            <w:r w:rsidRPr="00CC41C2">
              <w:rPr>
                <w:rFonts w:eastAsia="Times New Roman" w:cstheme="minorHAnsi"/>
              </w:rPr>
              <w:t xml:space="preserve">in the context of </w:t>
            </w:r>
            <w:r w:rsidR="001E612C" w:rsidRPr="00CC41C2">
              <w:rPr>
                <w:rFonts w:eastAsia="Times New Roman" w:cstheme="minorHAnsi"/>
              </w:rPr>
              <w:t xml:space="preserve">an </w:t>
            </w:r>
            <w:r w:rsidRPr="00CC41C2">
              <w:rPr>
                <w:rFonts w:eastAsia="Times New Roman" w:cstheme="minorHAnsi"/>
              </w:rPr>
              <w:t>emergency</w:t>
            </w:r>
          </w:p>
        </w:tc>
        <w:tc>
          <w:tcPr>
            <w:tcW w:w="2340" w:type="dxa"/>
            <w:vAlign w:val="center"/>
          </w:tcPr>
          <w:p w14:paraId="0AA82AB3" w14:textId="77777777" w:rsidR="00B4468D" w:rsidRPr="00CC41C2" w:rsidRDefault="00856DD7">
            <w:pPr>
              <w:rPr>
                <w:rFonts w:eastAsia="Times New Roman" w:cstheme="minorHAnsi"/>
              </w:rPr>
            </w:pPr>
            <w:r w:rsidRPr="00CC41C2">
              <w:rPr>
                <w:rFonts w:eastAsia="Times New Roman" w:cstheme="minorHAnsi"/>
              </w:rPr>
              <w:t xml:space="preserve">Number of adopted documents </w:t>
            </w:r>
          </w:p>
        </w:tc>
        <w:tc>
          <w:tcPr>
            <w:tcW w:w="1440" w:type="dxa"/>
            <w:vAlign w:val="center"/>
          </w:tcPr>
          <w:p w14:paraId="707AC0B5" w14:textId="77777777" w:rsidR="00B4468D" w:rsidRPr="00CC41C2" w:rsidRDefault="00856DD7">
            <w:pPr>
              <w:rPr>
                <w:rFonts w:eastAsia="Times New Roman" w:cstheme="minorHAnsi"/>
              </w:rPr>
            </w:pPr>
            <w:r w:rsidRPr="00CC41C2">
              <w:rPr>
                <w:rFonts w:eastAsia="Times New Roman" w:cstheme="minorHAnsi"/>
              </w:rPr>
              <w:t>RAI</w:t>
            </w:r>
          </w:p>
          <w:p w14:paraId="303FDBFC" w14:textId="77777777" w:rsidR="00B4468D" w:rsidRPr="00CC41C2" w:rsidRDefault="00856DD7">
            <w:pPr>
              <w:rPr>
                <w:rFonts w:eastAsia="Times New Roman" w:cstheme="minorHAnsi"/>
              </w:rPr>
            </w:pPr>
            <w:r w:rsidRPr="00CC41C2">
              <w:rPr>
                <w:rFonts w:eastAsia="Times New Roman" w:cstheme="minorHAnsi"/>
              </w:rPr>
              <w:t>Other donors</w:t>
            </w:r>
          </w:p>
        </w:tc>
        <w:tc>
          <w:tcPr>
            <w:tcW w:w="1890" w:type="dxa"/>
            <w:vAlign w:val="center"/>
          </w:tcPr>
          <w:p w14:paraId="1CE732AF" w14:textId="77777777" w:rsidR="00B4468D" w:rsidRPr="00CC41C2" w:rsidRDefault="00856DD7">
            <w:pPr>
              <w:rPr>
                <w:rFonts w:eastAsia="Times New Roman" w:cstheme="minorHAnsi"/>
              </w:rPr>
            </w:pPr>
            <w:r w:rsidRPr="00CC41C2">
              <w:rPr>
                <w:rFonts w:eastAsia="Times New Roman" w:cstheme="minorHAnsi"/>
              </w:rPr>
              <w:t>2026-2028</w:t>
            </w:r>
          </w:p>
        </w:tc>
      </w:tr>
      <w:tr w:rsidR="00B4468D" w:rsidRPr="00CC41C2" w14:paraId="0D5FA809" w14:textId="77777777" w:rsidTr="00240192">
        <w:trPr>
          <w:jc w:val="center"/>
        </w:trPr>
        <w:tc>
          <w:tcPr>
            <w:tcW w:w="2610" w:type="dxa"/>
            <w:vAlign w:val="center"/>
          </w:tcPr>
          <w:p w14:paraId="6F133C6B" w14:textId="4D0E1A49" w:rsidR="00B4468D" w:rsidRPr="00CC41C2" w:rsidRDefault="00856DD7">
            <w:pPr>
              <w:rPr>
                <w:rFonts w:eastAsia="Times New Roman" w:cstheme="minorHAnsi"/>
                <w:b/>
                <w:bCs/>
              </w:rPr>
            </w:pPr>
            <w:r w:rsidRPr="00CC41C2">
              <w:rPr>
                <w:rFonts w:eastAsia="Times New Roman" w:cstheme="minorHAnsi"/>
                <w:b/>
                <w:bCs/>
              </w:rPr>
              <w:t xml:space="preserve">3.3 Strengthen partnerships with international </w:t>
            </w:r>
            <w:r w:rsidR="008671E0" w:rsidRPr="00CC41C2">
              <w:rPr>
                <w:rFonts w:eastAsia="Times New Roman" w:cstheme="minorHAnsi"/>
                <w:b/>
                <w:bCs/>
              </w:rPr>
              <w:t>organisations</w:t>
            </w:r>
          </w:p>
        </w:tc>
        <w:tc>
          <w:tcPr>
            <w:tcW w:w="2700" w:type="dxa"/>
            <w:vAlign w:val="center"/>
          </w:tcPr>
          <w:p w14:paraId="6219FE8F" w14:textId="3C50CF44" w:rsidR="00B4468D" w:rsidRPr="00CC41C2" w:rsidRDefault="00DD1521" w:rsidP="00DD1521">
            <w:pPr>
              <w:spacing w:after="0" w:line="240" w:lineRule="auto"/>
              <w:rPr>
                <w:rFonts w:eastAsia="Times New Roman" w:cstheme="minorHAnsi"/>
              </w:rPr>
            </w:pPr>
            <w:r w:rsidRPr="00CC41C2">
              <w:rPr>
                <w:rFonts w:eastAsia="Times New Roman" w:cstheme="minorHAnsi"/>
              </w:rPr>
              <w:t xml:space="preserve">3.3.1 </w:t>
            </w:r>
            <w:r w:rsidR="009C3E99" w:rsidRPr="00CC41C2">
              <w:rPr>
                <w:rFonts w:eastAsia="Times New Roman" w:cstheme="minorHAnsi"/>
              </w:rPr>
              <w:t xml:space="preserve">Development of new joint initiatives and activities with UNODC, OECD, OSCE, EU, and regional networks </w:t>
            </w:r>
          </w:p>
        </w:tc>
        <w:tc>
          <w:tcPr>
            <w:tcW w:w="3150" w:type="dxa"/>
            <w:vAlign w:val="center"/>
          </w:tcPr>
          <w:p w14:paraId="1A4794FC" w14:textId="70F001AF" w:rsidR="00B4468D" w:rsidRPr="00CC41C2" w:rsidRDefault="00856DD7">
            <w:pPr>
              <w:rPr>
                <w:rFonts w:eastAsia="Times New Roman" w:cstheme="minorHAnsi"/>
              </w:rPr>
            </w:pPr>
            <w:r w:rsidRPr="00CC41C2">
              <w:rPr>
                <w:rFonts w:eastAsia="Times New Roman" w:cstheme="minorHAnsi"/>
              </w:rPr>
              <w:t xml:space="preserve">Increased cooperation in </w:t>
            </w:r>
            <w:r w:rsidR="001E612C" w:rsidRPr="00CC41C2">
              <w:rPr>
                <w:rFonts w:eastAsia="Times New Roman" w:cstheme="minorHAnsi"/>
              </w:rPr>
              <w:t xml:space="preserve">the </w:t>
            </w:r>
            <w:r w:rsidR="008671E0" w:rsidRPr="00CC41C2">
              <w:rPr>
                <w:rFonts w:eastAsia="Times New Roman" w:cstheme="minorHAnsi"/>
              </w:rPr>
              <w:t>combat</w:t>
            </w:r>
            <w:r w:rsidRPr="00CC41C2">
              <w:rPr>
                <w:rFonts w:eastAsia="Times New Roman" w:cstheme="minorHAnsi"/>
              </w:rPr>
              <w:t xml:space="preserve"> against corruption in SEE</w:t>
            </w:r>
          </w:p>
        </w:tc>
        <w:tc>
          <w:tcPr>
            <w:tcW w:w="2340" w:type="dxa"/>
            <w:vAlign w:val="center"/>
          </w:tcPr>
          <w:p w14:paraId="472B43A4" w14:textId="77777777" w:rsidR="00B4468D" w:rsidRPr="00CC41C2" w:rsidRDefault="00856DD7">
            <w:pPr>
              <w:rPr>
                <w:rFonts w:eastAsia="Times New Roman" w:cstheme="minorHAnsi"/>
              </w:rPr>
            </w:pPr>
            <w:r w:rsidRPr="00CC41C2">
              <w:rPr>
                <w:rFonts w:eastAsia="Times New Roman" w:cstheme="minorHAnsi"/>
              </w:rPr>
              <w:t>Number of joint initiatives implemented</w:t>
            </w:r>
          </w:p>
        </w:tc>
        <w:tc>
          <w:tcPr>
            <w:tcW w:w="1440" w:type="dxa"/>
            <w:vAlign w:val="center"/>
          </w:tcPr>
          <w:p w14:paraId="61CEB7FA" w14:textId="77777777" w:rsidR="00B4468D" w:rsidRPr="00CC41C2" w:rsidRDefault="00856DD7">
            <w:pPr>
              <w:rPr>
                <w:rFonts w:eastAsia="Times New Roman" w:cstheme="minorHAnsi"/>
              </w:rPr>
            </w:pPr>
            <w:r w:rsidRPr="00CC41C2">
              <w:rPr>
                <w:rFonts w:eastAsia="Times New Roman" w:cstheme="minorHAnsi"/>
              </w:rPr>
              <w:t>RAI</w:t>
            </w:r>
          </w:p>
          <w:p w14:paraId="5274E403" w14:textId="77777777" w:rsidR="00B4468D" w:rsidRPr="00CC41C2" w:rsidRDefault="00856DD7">
            <w:pPr>
              <w:rPr>
                <w:rFonts w:eastAsia="Times New Roman" w:cstheme="minorHAnsi"/>
              </w:rPr>
            </w:pPr>
            <w:r w:rsidRPr="00CC41C2">
              <w:rPr>
                <w:rFonts w:eastAsia="Times New Roman" w:cstheme="minorHAnsi"/>
              </w:rPr>
              <w:t>Potential Donors</w:t>
            </w:r>
          </w:p>
        </w:tc>
        <w:tc>
          <w:tcPr>
            <w:tcW w:w="1890" w:type="dxa"/>
            <w:vAlign w:val="center"/>
          </w:tcPr>
          <w:p w14:paraId="695C1A09" w14:textId="77777777" w:rsidR="00B4468D" w:rsidRPr="00CC41C2" w:rsidRDefault="00856DD7">
            <w:pPr>
              <w:rPr>
                <w:rFonts w:eastAsia="Times New Roman" w:cstheme="minorHAnsi"/>
              </w:rPr>
            </w:pPr>
            <w:r w:rsidRPr="00CC41C2">
              <w:rPr>
                <w:rFonts w:eastAsia="Times New Roman" w:cstheme="minorHAnsi"/>
              </w:rPr>
              <w:t>2026-2028</w:t>
            </w:r>
          </w:p>
        </w:tc>
      </w:tr>
    </w:tbl>
    <w:p w14:paraId="7B70FD97" w14:textId="77777777" w:rsidR="00B4468D" w:rsidRPr="00CC41C2" w:rsidRDefault="00B4468D">
      <w:pPr>
        <w:rPr>
          <w:rFonts w:eastAsia="Times New Roman" w:cstheme="minorHAnsi"/>
        </w:rPr>
      </w:pPr>
    </w:p>
    <w:p w14:paraId="5AD92E06" w14:textId="77777777" w:rsidR="00B4468D" w:rsidRDefault="00B4468D">
      <w:pPr>
        <w:rPr>
          <w:rFonts w:eastAsia="Times New Roman" w:cstheme="minorHAnsi"/>
        </w:rPr>
      </w:pPr>
    </w:p>
    <w:p w14:paraId="5FFD53D5" w14:textId="77777777" w:rsidR="00CC41C2" w:rsidRPr="00CC41C2" w:rsidRDefault="00CC41C2">
      <w:pPr>
        <w:rPr>
          <w:rFonts w:eastAsia="Times New Roman" w:cstheme="minorHAnsi"/>
        </w:rPr>
      </w:pPr>
    </w:p>
    <w:sectPr w:rsidR="00CC41C2" w:rsidRPr="00CC41C2" w:rsidSect="00CD3A6D">
      <w:pgSz w:w="15840" w:h="12240" w:orient="landscape"/>
      <w:pgMar w:top="1440" w:right="1440" w:bottom="1440" w:left="1440" w:header="720" w:footer="720" w:gutter="0"/>
      <w:pgBorders w:offsetFrom="page">
        <w:top w:val="triple" w:sz="4" w:space="24" w:color="002060"/>
        <w:left w:val="triple" w:sz="4" w:space="24" w:color="002060"/>
        <w:bottom w:val="triple" w:sz="4" w:space="24" w:color="002060"/>
        <w:right w:val="triple" w:sz="4" w:space="24" w:color="00206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C92EC" w14:textId="77777777" w:rsidR="008D5184" w:rsidRDefault="008D5184">
      <w:pPr>
        <w:spacing w:after="0" w:line="240" w:lineRule="auto"/>
      </w:pPr>
      <w:r>
        <w:separator/>
      </w:r>
    </w:p>
  </w:endnote>
  <w:endnote w:type="continuationSeparator" w:id="0">
    <w:p w14:paraId="37C8B522" w14:textId="77777777" w:rsidR="008D5184" w:rsidRDefault="008D5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F179" w14:textId="77777777" w:rsidR="00621D42" w:rsidRDefault="00621D4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38A5" w14:textId="77777777" w:rsidR="00621D42" w:rsidRDefault="00621D4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69CC8DD" w14:textId="77777777" w:rsidR="00621D42" w:rsidRDefault="00621D4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1D36" w14:textId="77777777" w:rsidR="00621D42" w:rsidRDefault="00621D4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96C1" w14:textId="77777777" w:rsidR="008D5184" w:rsidRDefault="008D5184">
      <w:pPr>
        <w:spacing w:after="0" w:line="240" w:lineRule="auto"/>
      </w:pPr>
      <w:r>
        <w:separator/>
      </w:r>
    </w:p>
  </w:footnote>
  <w:footnote w:type="continuationSeparator" w:id="0">
    <w:p w14:paraId="11496BCC" w14:textId="77777777" w:rsidR="008D5184" w:rsidRDefault="008D5184">
      <w:pPr>
        <w:spacing w:after="0" w:line="240" w:lineRule="auto"/>
      </w:pPr>
      <w:r>
        <w:continuationSeparator/>
      </w:r>
    </w:p>
  </w:footnote>
  <w:footnote w:id="1">
    <w:p w14:paraId="6465F34B" w14:textId="77777777" w:rsidR="00621D42" w:rsidRPr="00CC41C2" w:rsidRDefault="00621D42">
      <w:pPr>
        <w:pBdr>
          <w:top w:val="nil"/>
          <w:left w:val="nil"/>
          <w:bottom w:val="nil"/>
          <w:right w:val="nil"/>
          <w:between w:val="nil"/>
        </w:pBdr>
        <w:spacing w:after="0" w:line="240" w:lineRule="auto"/>
        <w:rPr>
          <w:rFonts w:eastAsia="Times New Roman" w:cs="Times New Roman"/>
          <w:color w:val="000000"/>
          <w:sz w:val="20"/>
          <w:szCs w:val="20"/>
        </w:rPr>
      </w:pPr>
      <w:r w:rsidRPr="00CC41C2">
        <w:rPr>
          <w:rStyle w:val="FootnoteReference"/>
        </w:rPr>
        <w:footnoteRef/>
      </w:r>
      <w:r w:rsidRPr="00CC41C2">
        <w:rPr>
          <w:rFonts w:eastAsia="Times New Roman" w:cs="Times New Roman"/>
          <w:color w:val="000000"/>
          <w:sz w:val="20"/>
          <w:szCs w:val="20"/>
        </w:rPr>
        <w:t xml:space="preserve"> EU Commission Press release on Enlargement Reports 2024, 30 October 2024.</w:t>
      </w:r>
    </w:p>
  </w:footnote>
  <w:footnote w:id="2">
    <w:p w14:paraId="36337B15" w14:textId="77777777" w:rsidR="00621D42" w:rsidRPr="002C568A" w:rsidRDefault="00621D42">
      <w:pPr>
        <w:pBdr>
          <w:top w:val="nil"/>
          <w:left w:val="nil"/>
          <w:bottom w:val="nil"/>
          <w:right w:val="nil"/>
          <w:between w:val="nil"/>
        </w:pBdr>
        <w:spacing w:after="0" w:line="240" w:lineRule="auto"/>
        <w:rPr>
          <w:rFonts w:eastAsia="Times New Roman" w:cs="Times New Roman"/>
          <w:color w:val="000000"/>
          <w:sz w:val="20"/>
          <w:szCs w:val="20"/>
        </w:rPr>
      </w:pPr>
      <w:r w:rsidRPr="002C568A">
        <w:rPr>
          <w:rStyle w:val="FootnoteReference"/>
          <w:sz w:val="20"/>
          <w:szCs w:val="20"/>
        </w:rPr>
        <w:footnoteRef/>
      </w:r>
      <w:r w:rsidRPr="002C568A">
        <w:rPr>
          <w:rFonts w:eastAsia="Times New Roman" w:cs="Times New Roman"/>
          <w:color w:val="000000"/>
          <w:sz w:val="20"/>
          <w:szCs w:val="20"/>
        </w:rPr>
        <w:t xml:space="preserve"> </w:t>
      </w:r>
      <w:hyperlink r:id="rId1">
        <w:r w:rsidRPr="002C568A">
          <w:rPr>
            <w:rFonts w:eastAsia="Times New Roman" w:cs="Times New Roman"/>
            <w:color w:val="1155CC"/>
            <w:sz w:val="20"/>
            <w:szCs w:val="20"/>
            <w:u w:val="single"/>
          </w:rPr>
          <w:t>https://www.rcc.int/</w:t>
        </w:r>
      </w:hyperlink>
      <w:r w:rsidRPr="002C568A">
        <w:rPr>
          <w:rFonts w:eastAsia="Times New Roman" w:cs="Times New Roman"/>
          <w:color w:val="000000"/>
          <w:sz w:val="20"/>
          <w:szCs w:val="20"/>
        </w:rPr>
        <w:t xml:space="preserve"> </w:t>
      </w:r>
    </w:p>
  </w:footnote>
  <w:footnote w:id="3">
    <w:p w14:paraId="7005B19D" w14:textId="77777777" w:rsidR="00621D42" w:rsidRPr="002C568A" w:rsidRDefault="00621D42">
      <w:pPr>
        <w:pBdr>
          <w:top w:val="nil"/>
          <w:left w:val="nil"/>
          <w:bottom w:val="nil"/>
          <w:right w:val="nil"/>
          <w:between w:val="nil"/>
        </w:pBdr>
        <w:spacing w:after="0" w:line="240" w:lineRule="auto"/>
        <w:rPr>
          <w:rFonts w:eastAsia="Times New Roman" w:cs="Times New Roman"/>
          <w:color w:val="000000"/>
          <w:sz w:val="20"/>
          <w:szCs w:val="20"/>
        </w:rPr>
      </w:pPr>
      <w:r w:rsidRPr="002C568A">
        <w:rPr>
          <w:rStyle w:val="FootnoteReference"/>
          <w:sz w:val="20"/>
          <w:szCs w:val="20"/>
        </w:rPr>
        <w:footnoteRef/>
      </w:r>
      <w:r w:rsidRPr="002C568A">
        <w:rPr>
          <w:rFonts w:eastAsia="Times New Roman" w:cs="Times New Roman"/>
          <w:color w:val="000000"/>
          <w:sz w:val="20"/>
          <w:szCs w:val="20"/>
        </w:rPr>
        <w:t xml:space="preserve"> </w:t>
      </w:r>
      <w:hyperlink r:id="rId2">
        <w:r w:rsidRPr="002C568A">
          <w:rPr>
            <w:rFonts w:eastAsia="Times New Roman" w:cs="Times New Roman"/>
            <w:color w:val="1155CC"/>
            <w:sz w:val="20"/>
            <w:szCs w:val="20"/>
            <w:u w:val="single"/>
          </w:rPr>
          <w:t>https://www.cei.int/</w:t>
        </w:r>
      </w:hyperlink>
      <w:r w:rsidRPr="002C568A">
        <w:rPr>
          <w:rFonts w:eastAsia="Times New Roman" w:cs="Times New Roman"/>
          <w:color w:val="000000"/>
          <w:sz w:val="20"/>
          <w:szCs w:val="20"/>
        </w:rPr>
        <w:t xml:space="preserve"> </w:t>
      </w:r>
    </w:p>
  </w:footnote>
  <w:footnote w:id="4">
    <w:p w14:paraId="257BBDD6" w14:textId="77777777" w:rsidR="00621D42" w:rsidRPr="002C568A" w:rsidRDefault="00621D42">
      <w:pPr>
        <w:pBdr>
          <w:top w:val="nil"/>
          <w:left w:val="nil"/>
          <w:bottom w:val="nil"/>
          <w:right w:val="nil"/>
          <w:between w:val="nil"/>
        </w:pBdr>
        <w:spacing w:after="0" w:line="240" w:lineRule="auto"/>
        <w:rPr>
          <w:rFonts w:eastAsia="Times New Roman" w:cs="Times New Roman"/>
          <w:color w:val="000000"/>
          <w:sz w:val="20"/>
          <w:szCs w:val="20"/>
        </w:rPr>
      </w:pPr>
      <w:r w:rsidRPr="002C568A">
        <w:rPr>
          <w:rStyle w:val="FootnoteReference"/>
          <w:sz w:val="20"/>
          <w:szCs w:val="20"/>
        </w:rPr>
        <w:footnoteRef/>
      </w:r>
      <w:r w:rsidRPr="002C568A">
        <w:rPr>
          <w:rFonts w:eastAsia="Times New Roman" w:cs="Times New Roman"/>
          <w:color w:val="000000"/>
          <w:sz w:val="20"/>
          <w:szCs w:val="20"/>
        </w:rPr>
        <w:t xml:space="preserve"> </w:t>
      </w:r>
      <w:hyperlink r:id="rId3">
        <w:r w:rsidRPr="002C568A">
          <w:rPr>
            <w:rFonts w:eastAsia="Times New Roman" w:cs="Times New Roman"/>
            <w:color w:val="0563C1"/>
            <w:sz w:val="20"/>
            <w:szCs w:val="20"/>
            <w:u w:val="single"/>
          </w:rPr>
          <w:t>https://www.rycowb.org/about/</w:t>
        </w:r>
      </w:hyperlink>
    </w:p>
  </w:footnote>
  <w:footnote w:id="5">
    <w:p w14:paraId="172E8081" w14:textId="77777777" w:rsidR="00621D42" w:rsidRPr="002C568A" w:rsidRDefault="00621D42">
      <w:pPr>
        <w:pBdr>
          <w:top w:val="nil"/>
          <w:left w:val="nil"/>
          <w:bottom w:val="nil"/>
          <w:right w:val="nil"/>
          <w:between w:val="nil"/>
        </w:pBdr>
        <w:spacing w:after="0" w:line="240" w:lineRule="auto"/>
        <w:rPr>
          <w:rFonts w:eastAsia="Times New Roman" w:cs="Times New Roman"/>
          <w:color w:val="000000"/>
          <w:sz w:val="20"/>
          <w:szCs w:val="20"/>
        </w:rPr>
      </w:pPr>
      <w:r w:rsidRPr="002C568A">
        <w:rPr>
          <w:rStyle w:val="FootnoteReference"/>
          <w:sz w:val="20"/>
          <w:szCs w:val="20"/>
        </w:rPr>
        <w:footnoteRef/>
      </w:r>
      <w:r w:rsidRPr="002C568A">
        <w:rPr>
          <w:rFonts w:eastAsia="Times New Roman" w:cs="Times New Roman"/>
          <w:color w:val="000000"/>
          <w:sz w:val="20"/>
          <w:szCs w:val="20"/>
        </w:rPr>
        <w:t xml:space="preserve"> </w:t>
      </w:r>
      <w:hyperlink r:id="rId4">
        <w:r w:rsidRPr="002C568A">
          <w:rPr>
            <w:rFonts w:eastAsia="Times New Roman" w:cs="Times New Roman"/>
            <w:color w:val="1155CC"/>
            <w:sz w:val="20"/>
            <w:szCs w:val="20"/>
            <w:u w:val="single"/>
          </w:rPr>
          <w:t>https://www.respaweb.eu/</w:t>
        </w:r>
      </w:hyperlink>
      <w:r w:rsidRPr="002C568A">
        <w:rPr>
          <w:rFonts w:eastAsia="Times New Roman" w:cs="Times New Roman"/>
          <w:color w:val="000000"/>
          <w:sz w:val="20"/>
          <w:szCs w:val="20"/>
        </w:rPr>
        <w:t xml:space="preserve"> </w:t>
      </w:r>
    </w:p>
  </w:footnote>
  <w:footnote w:id="6">
    <w:p w14:paraId="6E048C75" w14:textId="77777777" w:rsidR="00621D42" w:rsidRPr="002C568A" w:rsidRDefault="00621D42">
      <w:pPr>
        <w:pBdr>
          <w:top w:val="nil"/>
          <w:left w:val="nil"/>
          <w:bottom w:val="nil"/>
          <w:right w:val="nil"/>
          <w:between w:val="nil"/>
        </w:pBdr>
        <w:spacing w:after="0" w:line="240" w:lineRule="auto"/>
        <w:rPr>
          <w:rFonts w:eastAsia="Times New Roman" w:cs="Times New Roman"/>
          <w:color w:val="000000"/>
          <w:sz w:val="20"/>
          <w:szCs w:val="20"/>
        </w:rPr>
      </w:pPr>
      <w:r w:rsidRPr="002C568A">
        <w:rPr>
          <w:rStyle w:val="FootnoteReference"/>
          <w:sz w:val="20"/>
          <w:szCs w:val="20"/>
        </w:rPr>
        <w:footnoteRef/>
      </w:r>
      <w:r w:rsidRPr="002C568A">
        <w:rPr>
          <w:rFonts w:eastAsia="Times New Roman" w:cs="Times New Roman"/>
          <w:color w:val="000000"/>
          <w:sz w:val="20"/>
          <w:szCs w:val="20"/>
        </w:rPr>
        <w:t xml:space="preserve"> </w:t>
      </w:r>
      <w:hyperlink r:id="rId5">
        <w:r w:rsidRPr="002C568A">
          <w:rPr>
            <w:rFonts w:eastAsia="Times New Roman" w:cs="Times New Roman"/>
            <w:color w:val="1155CC"/>
            <w:sz w:val="20"/>
            <w:szCs w:val="20"/>
            <w:u w:val="single"/>
          </w:rPr>
          <w:t>https://westernbalkansfund.org/</w:t>
        </w:r>
      </w:hyperlink>
      <w:r w:rsidRPr="002C568A">
        <w:rPr>
          <w:rFonts w:eastAsia="Times New Roman" w:cs="Times New Roman"/>
          <w:color w:val="000000"/>
          <w:sz w:val="20"/>
          <w:szCs w:val="20"/>
        </w:rPr>
        <w:t xml:space="preserve"> </w:t>
      </w:r>
    </w:p>
  </w:footnote>
  <w:footnote w:id="7">
    <w:p w14:paraId="3F8D5C2A" w14:textId="77777777" w:rsidR="00621D42" w:rsidRPr="002C568A" w:rsidRDefault="00621D42">
      <w:pPr>
        <w:pBdr>
          <w:top w:val="nil"/>
          <w:left w:val="nil"/>
          <w:bottom w:val="nil"/>
          <w:right w:val="nil"/>
          <w:between w:val="nil"/>
        </w:pBdr>
        <w:spacing w:after="0" w:line="240" w:lineRule="auto"/>
        <w:rPr>
          <w:rFonts w:eastAsia="Times New Roman" w:cs="Times New Roman"/>
          <w:color w:val="000000"/>
          <w:sz w:val="20"/>
          <w:szCs w:val="20"/>
        </w:rPr>
      </w:pPr>
      <w:r w:rsidRPr="002C568A">
        <w:rPr>
          <w:rStyle w:val="FootnoteReference"/>
          <w:sz w:val="20"/>
          <w:szCs w:val="20"/>
        </w:rPr>
        <w:footnoteRef/>
      </w:r>
      <w:r w:rsidRPr="002C568A">
        <w:rPr>
          <w:rFonts w:eastAsia="Times New Roman" w:cs="Times New Roman"/>
          <w:color w:val="000000"/>
          <w:sz w:val="20"/>
          <w:szCs w:val="20"/>
        </w:rPr>
        <w:t xml:space="preserve"> </w:t>
      </w:r>
      <w:hyperlink r:id="rId6">
        <w:r w:rsidRPr="002C568A">
          <w:rPr>
            <w:rFonts w:eastAsia="Times New Roman" w:cs="Times New Roman"/>
            <w:color w:val="1155CC"/>
            <w:sz w:val="20"/>
            <w:szCs w:val="20"/>
            <w:u w:val="single"/>
          </w:rPr>
          <w:t>https://marri-rc.org.mk/</w:t>
        </w:r>
      </w:hyperlink>
      <w:r w:rsidRPr="002C568A">
        <w:rPr>
          <w:rFonts w:eastAsia="Times New Roman" w:cs="Times New Roman"/>
          <w:color w:val="000000"/>
          <w:sz w:val="20"/>
          <w:szCs w:val="20"/>
        </w:rPr>
        <w:t xml:space="preserve"> </w:t>
      </w:r>
    </w:p>
  </w:footnote>
  <w:footnote w:id="8">
    <w:p w14:paraId="2D15943F" w14:textId="77777777" w:rsidR="00621D42" w:rsidRPr="002C568A" w:rsidRDefault="00621D42">
      <w:pPr>
        <w:pBdr>
          <w:top w:val="nil"/>
          <w:left w:val="nil"/>
          <w:bottom w:val="nil"/>
          <w:right w:val="nil"/>
          <w:between w:val="nil"/>
        </w:pBdr>
        <w:spacing w:after="0" w:line="240" w:lineRule="auto"/>
        <w:rPr>
          <w:rFonts w:eastAsia="Times New Roman" w:cs="Times New Roman"/>
          <w:color w:val="000000"/>
          <w:sz w:val="20"/>
          <w:szCs w:val="20"/>
        </w:rPr>
      </w:pPr>
      <w:r w:rsidRPr="002C568A">
        <w:rPr>
          <w:rStyle w:val="FootnoteReference"/>
          <w:sz w:val="20"/>
          <w:szCs w:val="20"/>
        </w:rPr>
        <w:footnoteRef/>
      </w:r>
      <w:r w:rsidRPr="002C568A">
        <w:rPr>
          <w:rFonts w:eastAsia="Times New Roman" w:cs="Times New Roman"/>
          <w:color w:val="000000"/>
          <w:sz w:val="20"/>
          <w:szCs w:val="20"/>
        </w:rPr>
        <w:t xml:space="preserve"> </w:t>
      </w:r>
      <w:hyperlink r:id="rId7">
        <w:r w:rsidRPr="002C568A">
          <w:rPr>
            <w:rFonts w:eastAsia="Times New Roman" w:cs="Times New Roman"/>
            <w:color w:val="1155CC"/>
            <w:sz w:val="20"/>
            <w:szCs w:val="20"/>
            <w:u w:val="single"/>
          </w:rPr>
          <w:t>https://www.transport-community.org/</w:t>
        </w:r>
      </w:hyperlink>
      <w:r w:rsidRPr="002C568A">
        <w:rPr>
          <w:rFonts w:eastAsia="Times New Roman" w:cs="Times New Roman"/>
          <w:color w:val="000000"/>
          <w:sz w:val="20"/>
          <w:szCs w:val="20"/>
        </w:rPr>
        <w:t xml:space="preserve"> </w:t>
      </w:r>
    </w:p>
  </w:footnote>
  <w:footnote w:id="9">
    <w:p w14:paraId="2FE4F853" w14:textId="77777777" w:rsidR="00621D42" w:rsidRDefault="00621D4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C568A">
        <w:rPr>
          <w:rStyle w:val="FootnoteReference"/>
          <w:sz w:val="20"/>
          <w:szCs w:val="20"/>
        </w:rPr>
        <w:footnoteRef/>
      </w:r>
      <w:r w:rsidRPr="002C568A">
        <w:rPr>
          <w:rFonts w:eastAsia="Times New Roman" w:cs="Times New Roman"/>
          <w:color w:val="000000"/>
          <w:sz w:val="20"/>
          <w:szCs w:val="20"/>
        </w:rPr>
        <w:t xml:space="preserve"> </w:t>
      </w:r>
      <w:hyperlink r:id="rId8">
        <w:r w:rsidRPr="002C568A">
          <w:rPr>
            <w:rFonts w:eastAsia="Times New Roman" w:cs="Times New Roman"/>
            <w:color w:val="1155CC"/>
            <w:sz w:val="20"/>
            <w:szCs w:val="20"/>
            <w:u w:val="single"/>
          </w:rPr>
          <w:t>https://www.energy-community.org/</w:t>
        </w:r>
      </w:hyperlink>
      <w:r>
        <w:rPr>
          <w:rFonts w:ascii="Times New Roman" w:eastAsia="Times New Roman" w:hAnsi="Times New Roman" w:cs="Times New Roman"/>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7634" w14:textId="77777777" w:rsidR="00621D42" w:rsidRDefault="00621D4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0742" w14:textId="77777777" w:rsidR="00621D42" w:rsidRDefault="00621D4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CFF7" w14:textId="47ECA0C5" w:rsidR="00621D42" w:rsidRDefault="00621D4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49BF"/>
    <w:multiLevelType w:val="multilevel"/>
    <w:tmpl w:val="F190C7E2"/>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1AD75CFC"/>
    <w:multiLevelType w:val="multilevel"/>
    <w:tmpl w:val="160ADB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C8B4678"/>
    <w:multiLevelType w:val="multilevel"/>
    <w:tmpl w:val="C1600E00"/>
    <w:lvl w:ilvl="0">
      <w:start w:val="1"/>
      <w:numFmt w:val="bullet"/>
      <w:lvlText w:val=""/>
      <w:lvlJc w:val="left"/>
      <w:pPr>
        <w:ind w:left="720" w:hanging="360"/>
      </w:pPr>
      <w:rPr>
        <w:rFonts w:ascii="Wingdings" w:hAnsi="Wingdings" w:hint="default"/>
        <w:b w:val="0"/>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956D31"/>
    <w:multiLevelType w:val="multilevel"/>
    <w:tmpl w:val="953CBC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54B67E4"/>
    <w:multiLevelType w:val="multilevel"/>
    <w:tmpl w:val="E73A31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0B60237"/>
    <w:multiLevelType w:val="multilevel"/>
    <w:tmpl w:val="7D049452"/>
    <w:lvl w:ilvl="0">
      <w:start w:val="1"/>
      <w:numFmt w:val="bullet"/>
      <w:lvlText w:val="o"/>
      <w:lvlJc w:val="left"/>
      <w:pPr>
        <w:ind w:left="720" w:hanging="360"/>
      </w:pPr>
      <w:rPr>
        <w:rFonts w:ascii="Courier New" w:hAnsi="Courier New" w:cs="Courier New" w:hint="default"/>
        <w:b w:val="0"/>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59F60CC"/>
    <w:multiLevelType w:val="hybridMultilevel"/>
    <w:tmpl w:val="9A02D56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BD04D80"/>
    <w:multiLevelType w:val="multilevel"/>
    <w:tmpl w:val="A338405E"/>
    <w:lvl w:ilvl="0">
      <w:start w:val="1"/>
      <w:numFmt w:val="bullet"/>
      <w:lvlText w:val=""/>
      <w:lvlJc w:val="left"/>
      <w:pPr>
        <w:ind w:left="720" w:hanging="360"/>
      </w:pPr>
      <w:rPr>
        <w:rFonts w:ascii="Wingdings" w:hAnsi="Wingdings" w:hint="default"/>
        <w:b w:val="0"/>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4C5C88"/>
    <w:multiLevelType w:val="multilevel"/>
    <w:tmpl w:val="4D8A03E8"/>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FA541DC"/>
    <w:multiLevelType w:val="multilevel"/>
    <w:tmpl w:val="6D500AE6"/>
    <w:lvl w:ilvl="0">
      <w:start w:val="1"/>
      <w:numFmt w:val="bullet"/>
      <w:lvlText w:val=""/>
      <w:lvlJc w:val="left"/>
      <w:pPr>
        <w:ind w:left="720" w:hanging="360"/>
      </w:pPr>
      <w:rPr>
        <w:rFonts w:ascii="Wingdings" w:hAnsi="Wingdings" w:hint="default"/>
        <w:b w:val="0"/>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9A96B6C"/>
    <w:multiLevelType w:val="multilevel"/>
    <w:tmpl w:val="B43287E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5DAA7CF5"/>
    <w:multiLevelType w:val="multilevel"/>
    <w:tmpl w:val="CA1E7D84"/>
    <w:lvl w:ilvl="0">
      <w:start w:val="1"/>
      <w:numFmt w:val="bullet"/>
      <w:lvlText w:val=""/>
      <w:lvlJc w:val="left"/>
      <w:pPr>
        <w:ind w:left="720" w:hanging="360"/>
      </w:pPr>
      <w:rPr>
        <w:rFonts w:ascii="Wingdings" w:hAnsi="Wingdings" w:hint="default"/>
        <w:b w:val="0"/>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2232784"/>
    <w:multiLevelType w:val="multilevel"/>
    <w:tmpl w:val="433EFD8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63F0321F"/>
    <w:multiLevelType w:val="multilevel"/>
    <w:tmpl w:val="3C3AC784"/>
    <w:lvl w:ilvl="0">
      <w:numFmt w:val="bullet"/>
      <w:lvlText w:val="-"/>
      <w:lvlJc w:val="left"/>
      <w:pPr>
        <w:ind w:left="720" w:hanging="360"/>
      </w:pPr>
      <w:rPr>
        <w:rFonts w:ascii="Carlito" w:eastAsia="Carlito" w:hAnsi="Carlito" w:cs="Carlito"/>
        <w:b w:val="0"/>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5007DD4"/>
    <w:multiLevelType w:val="multilevel"/>
    <w:tmpl w:val="FAC293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5F2360B"/>
    <w:multiLevelType w:val="multilevel"/>
    <w:tmpl w:val="0D7000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6EB3294D"/>
    <w:multiLevelType w:val="multilevel"/>
    <w:tmpl w:val="661835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31925993">
    <w:abstractNumId w:val="13"/>
  </w:num>
  <w:num w:numId="2" w16cid:durableId="1270241663">
    <w:abstractNumId w:val="12"/>
  </w:num>
  <w:num w:numId="3" w16cid:durableId="1574047825">
    <w:abstractNumId w:val="0"/>
  </w:num>
  <w:num w:numId="4" w16cid:durableId="1935168150">
    <w:abstractNumId w:val="10"/>
  </w:num>
  <w:num w:numId="5" w16cid:durableId="1648431984">
    <w:abstractNumId w:val="3"/>
  </w:num>
  <w:num w:numId="6" w16cid:durableId="1150488485">
    <w:abstractNumId w:val="16"/>
  </w:num>
  <w:num w:numId="7" w16cid:durableId="1182817285">
    <w:abstractNumId w:val="4"/>
  </w:num>
  <w:num w:numId="8" w16cid:durableId="396628321">
    <w:abstractNumId w:val="15"/>
  </w:num>
  <w:num w:numId="9" w16cid:durableId="387799608">
    <w:abstractNumId w:val="14"/>
  </w:num>
  <w:num w:numId="10" w16cid:durableId="1004094427">
    <w:abstractNumId w:val="1"/>
  </w:num>
  <w:num w:numId="11" w16cid:durableId="1700005562">
    <w:abstractNumId w:val="9"/>
  </w:num>
  <w:num w:numId="12" w16cid:durableId="685012546">
    <w:abstractNumId w:val="8"/>
  </w:num>
  <w:num w:numId="13" w16cid:durableId="1735617701">
    <w:abstractNumId w:val="7"/>
  </w:num>
  <w:num w:numId="14" w16cid:durableId="299768058">
    <w:abstractNumId w:val="11"/>
  </w:num>
  <w:num w:numId="15" w16cid:durableId="859665980">
    <w:abstractNumId w:val="6"/>
  </w:num>
  <w:num w:numId="16" w16cid:durableId="501550655">
    <w:abstractNumId w:val="5"/>
  </w:num>
  <w:num w:numId="17" w16cid:durableId="576747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cryptProviderType="rsaAES" w:cryptAlgorithmClass="hash" w:cryptAlgorithmType="typeAny" w:cryptAlgorithmSid="14" w:cryptSpinCount="100000" w:hash="UTThGtEj5nm57/zfCy6cYzSRXgbudbUK4pDHhBl1lLFtE+9W1WxTshiFFAe8cmF6wczVWknF5gkbP0wKqJHV4g==" w:salt="8qoao1/SW+mI2F+mguRuXg=="/>
  <w:defaultTabStop w:val="720"/>
  <w:characterSpacingControl w:val="doNotCompress"/>
  <w:hdrShapeDefaults>
    <o:shapedefaults v:ext="edit" spidmax="2052">
      <o:colormru v:ext="edit" colors="#fbfb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8D"/>
    <w:rsid w:val="00011A86"/>
    <w:rsid w:val="000206E4"/>
    <w:rsid w:val="000B54C4"/>
    <w:rsid w:val="000D2CC2"/>
    <w:rsid w:val="000F329F"/>
    <w:rsid w:val="0012287A"/>
    <w:rsid w:val="00173B09"/>
    <w:rsid w:val="00176BCC"/>
    <w:rsid w:val="001D3131"/>
    <w:rsid w:val="001E612C"/>
    <w:rsid w:val="001F0BA1"/>
    <w:rsid w:val="002044EF"/>
    <w:rsid w:val="00240192"/>
    <w:rsid w:val="00244335"/>
    <w:rsid w:val="00257E27"/>
    <w:rsid w:val="00277FEC"/>
    <w:rsid w:val="002A0595"/>
    <w:rsid w:val="002C40A5"/>
    <w:rsid w:val="002C568A"/>
    <w:rsid w:val="002E15BA"/>
    <w:rsid w:val="00342494"/>
    <w:rsid w:val="0036558A"/>
    <w:rsid w:val="00373EB3"/>
    <w:rsid w:val="003A2773"/>
    <w:rsid w:val="003D7BE2"/>
    <w:rsid w:val="00413F33"/>
    <w:rsid w:val="00454382"/>
    <w:rsid w:val="00477078"/>
    <w:rsid w:val="004B13D3"/>
    <w:rsid w:val="004E57B2"/>
    <w:rsid w:val="00543AEB"/>
    <w:rsid w:val="005B2792"/>
    <w:rsid w:val="005F3603"/>
    <w:rsid w:val="006072DA"/>
    <w:rsid w:val="00621D42"/>
    <w:rsid w:val="00643C97"/>
    <w:rsid w:val="006657EC"/>
    <w:rsid w:val="006836E5"/>
    <w:rsid w:val="006847EE"/>
    <w:rsid w:val="00694AB2"/>
    <w:rsid w:val="007209D2"/>
    <w:rsid w:val="007A07CC"/>
    <w:rsid w:val="007D36F6"/>
    <w:rsid w:val="00812D3D"/>
    <w:rsid w:val="00815BC9"/>
    <w:rsid w:val="00832575"/>
    <w:rsid w:val="0084195A"/>
    <w:rsid w:val="00845376"/>
    <w:rsid w:val="00851820"/>
    <w:rsid w:val="00854E95"/>
    <w:rsid w:val="00856DD7"/>
    <w:rsid w:val="008651DF"/>
    <w:rsid w:val="008671E0"/>
    <w:rsid w:val="008702A7"/>
    <w:rsid w:val="00871FAD"/>
    <w:rsid w:val="008829C7"/>
    <w:rsid w:val="008B3B73"/>
    <w:rsid w:val="008C6C88"/>
    <w:rsid w:val="008D1F4C"/>
    <w:rsid w:val="008D5184"/>
    <w:rsid w:val="008F64A9"/>
    <w:rsid w:val="0097204B"/>
    <w:rsid w:val="009A2488"/>
    <w:rsid w:val="009C3E99"/>
    <w:rsid w:val="009C4977"/>
    <w:rsid w:val="009D7EA3"/>
    <w:rsid w:val="009E7DFF"/>
    <w:rsid w:val="009F4EA3"/>
    <w:rsid w:val="00A0609D"/>
    <w:rsid w:val="00A12387"/>
    <w:rsid w:val="00AA031D"/>
    <w:rsid w:val="00AA4EA6"/>
    <w:rsid w:val="00AC1ACE"/>
    <w:rsid w:val="00AC7189"/>
    <w:rsid w:val="00AD2E0A"/>
    <w:rsid w:val="00AE3EFE"/>
    <w:rsid w:val="00AF34A0"/>
    <w:rsid w:val="00B02468"/>
    <w:rsid w:val="00B21071"/>
    <w:rsid w:val="00B4197E"/>
    <w:rsid w:val="00B4468D"/>
    <w:rsid w:val="00B751C9"/>
    <w:rsid w:val="00BA3864"/>
    <w:rsid w:val="00BF2491"/>
    <w:rsid w:val="00C21A5D"/>
    <w:rsid w:val="00C461D1"/>
    <w:rsid w:val="00C7514A"/>
    <w:rsid w:val="00C95233"/>
    <w:rsid w:val="00CC09EB"/>
    <w:rsid w:val="00CC41C2"/>
    <w:rsid w:val="00CD3A6D"/>
    <w:rsid w:val="00CE7645"/>
    <w:rsid w:val="00D20020"/>
    <w:rsid w:val="00D362FD"/>
    <w:rsid w:val="00D41D8B"/>
    <w:rsid w:val="00D54243"/>
    <w:rsid w:val="00D617C4"/>
    <w:rsid w:val="00D70801"/>
    <w:rsid w:val="00D9399E"/>
    <w:rsid w:val="00D9703D"/>
    <w:rsid w:val="00DD1521"/>
    <w:rsid w:val="00DD4FAD"/>
    <w:rsid w:val="00E20861"/>
    <w:rsid w:val="00E377DA"/>
    <w:rsid w:val="00E87359"/>
    <w:rsid w:val="00E90772"/>
    <w:rsid w:val="00EB56E2"/>
    <w:rsid w:val="00EB7673"/>
    <w:rsid w:val="00ED6FC3"/>
    <w:rsid w:val="00EF0EE8"/>
    <w:rsid w:val="00EF34CE"/>
    <w:rsid w:val="00EF7FCC"/>
    <w:rsid w:val="00F03C40"/>
    <w:rsid w:val="00F05FE3"/>
    <w:rsid w:val="00F27616"/>
    <w:rsid w:val="00F339C0"/>
    <w:rsid w:val="00F4232C"/>
    <w:rsid w:val="00F63E28"/>
    <w:rsid w:val="00F71AFC"/>
    <w:rsid w:val="00F910CC"/>
    <w:rsid w:val="00FB02B4"/>
    <w:rsid w:val="00FB7837"/>
    <w:rsid w:val="00FC2380"/>
    <w:rsid w:val="00FE28F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fbfbfb"/>
    </o:shapedefaults>
    <o:shapelayout v:ext="edit">
      <o:idmap v:ext="edit" data="2"/>
    </o:shapelayout>
  </w:shapeDefaults>
  <w:decimalSymbol w:val=","/>
  <w:listSeparator w:val=","/>
  <w14:docId w14:val="2AB26188"/>
  <w15:docId w15:val="{165E615E-8575-4F01-A941-4D9EF1D0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mk-M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09D"/>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A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A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A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E92A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A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A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A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A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A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A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A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A9D"/>
    <w:rPr>
      <w:rFonts w:eastAsiaTheme="majorEastAsia" w:cstheme="majorBidi"/>
      <w:color w:val="272727" w:themeColor="text1" w:themeTint="D8"/>
    </w:rPr>
  </w:style>
  <w:style w:type="character" w:customStyle="1" w:styleId="TitleChar">
    <w:name w:val="Title Char"/>
    <w:basedOn w:val="DefaultParagraphFont"/>
    <w:link w:val="Title"/>
    <w:uiPriority w:val="10"/>
    <w:rsid w:val="00E92A9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92A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A9D"/>
    <w:pPr>
      <w:spacing w:before="160"/>
      <w:jc w:val="center"/>
    </w:pPr>
    <w:rPr>
      <w:i/>
      <w:iCs/>
      <w:color w:val="404040" w:themeColor="text1" w:themeTint="BF"/>
    </w:rPr>
  </w:style>
  <w:style w:type="character" w:customStyle="1" w:styleId="QuoteChar">
    <w:name w:val="Quote Char"/>
    <w:basedOn w:val="DefaultParagraphFont"/>
    <w:link w:val="Quote"/>
    <w:uiPriority w:val="29"/>
    <w:rsid w:val="00E92A9D"/>
    <w:rPr>
      <w:i/>
      <w:iCs/>
      <w:color w:val="404040" w:themeColor="text1" w:themeTint="BF"/>
    </w:rPr>
  </w:style>
  <w:style w:type="paragraph" w:styleId="ListParagraph">
    <w:name w:val="List Paragraph"/>
    <w:basedOn w:val="Normal"/>
    <w:uiPriority w:val="34"/>
    <w:qFormat/>
    <w:rsid w:val="00E92A9D"/>
    <w:pPr>
      <w:ind w:left="720"/>
      <w:contextualSpacing/>
    </w:pPr>
  </w:style>
  <w:style w:type="character" w:styleId="IntenseEmphasis">
    <w:name w:val="Intense Emphasis"/>
    <w:basedOn w:val="DefaultParagraphFont"/>
    <w:uiPriority w:val="21"/>
    <w:qFormat/>
    <w:rsid w:val="00E92A9D"/>
    <w:rPr>
      <w:i/>
      <w:iCs/>
      <w:color w:val="0F4761" w:themeColor="accent1" w:themeShade="BF"/>
    </w:rPr>
  </w:style>
  <w:style w:type="paragraph" w:styleId="IntenseQuote">
    <w:name w:val="Intense Quote"/>
    <w:basedOn w:val="Normal"/>
    <w:next w:val="Normal"/>
    <w:link w:val="IntenseQuoteChar"/>
    <w:uiPriority w:val="30"/>
    <w:qFormat/>
    <w:rsid w:val="00E92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A9D"/>
    <w:rPr>
      <w:i/>
      <w:iCs/>
      <w:color w:val="0F4761" w:themeColor="accent1" w:themeShade="BF"/>
    </w:rPr>
  </w:style>
  <w:style w:type="character" w:styleId="IntenseReference">
    <w:name w:val="Intense Reference"/>
    <w:basedOn w:val="DefaultParagraphFont"/>
    <w:uiPriority w:val="32"/>
    <w:qFormat/>
    <w:rsid w:val="00E92A9D"/>
    <w:rPr>
      <w:b/>
      <w:bCs/>
      <w:smallCaps/>
      <w:color w:val="0F4761" w:themeColor="accent1" w:themeShade="BF"/>
      <w:spacing w:val="5"/>
    </w:rPr>
  </w:style>
  <w:style w:type="character" w:styleId="CommentReference">
    <w:name w:val="annotation reference"/>
    <w:basedOn w:val="DefaultParagraphFont"/>
    <w:uiPriority w:val="99"/>
    <w:semiHidden/>
    <w:unhideWhenUsed/>
    <w:rsid w:val="003F6EAB"/>
    <w:rPr>
      <w:sz w:val="16"/>
      <w:szCs w:val="16"/>
    </w:rPr>
  </w:style>
  <w:style w:type="paragraph" w:styleId="CommentText">
    <w:name w:val="annotation text"/>
    <w:basedOn w:val="Normal"/>
    <w:link w:val="CommentTextChar"/>
    <w:uiPriority w:val="99"/>
    <w:unhideWhenUsed/>
    <w:rsid w:val="003F6EAB"/>
    <w:pPr>
      <w:spacing w:line="240" w:lineRule="auto"/>
    </w:pPr>
    <w:rPr>
      <w:sz w:val="20"/>
      <w:szCs w:val="20"/>
    </w:rPr>
  </w:style>
  <w:style w:type="character" w:customStyle="1" w:styleId="CommentTextChar">
    <w:name w:val="Comment Text Char"/>
    <w:basedOn w:val="DefaultParagraphFont"/>
    <w:link w:val="CommentText"/>
    <w:uiPriority w:val="99"/>
    <w:rsid w:val="003F6EAB"/>
    <w:rPr>
      <w:sz w:val="20"/>
      <w:szCs w:val="20"/>
      <w:lang w:val="en-US"/>
    </w:rPr>
  </w:style>
  <w:style w:type="paragraph" w:styleId="CommentSubject">
    <w:name w:val="annotation subject"/>
    <w:basedOn w:val="CommentText"/>
    <w:next w:val="CommentText"/>
    <w:link w:val="CommentSubjectChar"/>
    <w:uiPriority w:val="99"/>
    <w:semiHidden/>
    <w:unhideWhenUsed/>
    <w:rsid w:val="003F6EAB"/>
    <w:rPr>
      <w:b/>
      <w:bCs/>
    </w:rPr>
  </w:style>
  <w:style w:type="character" w:customStyle="1" w:styleId="CommentSubjectChar">
    <w:name w:val="Comment Subject Char"/>
    <w:basedOn w:val="CommentTextChar"/>
    <w:link w:val="CommentSubject"/>
    <w:uiPriority w:val="99"/>
    <w:semiHidden/>
    <w:rsid w:val="003F6EAB"/>
    <w:rPr>
      <w:b/>
      <w:bCs/>
      <w:sz w:val="20"/>
      <w:szCs w:val="20"/>
      <w:lang w:val="en-US"/>
    </w:rPr>
  </w:style>
  <w:style w:type="paragraph" w:styleId="Revision">
    <w:name w:val="Revision"/>
    <w:hidden/>
    <w:uiPriority w:val="99"/>
    <w:semiHidden/>
    <w:rsid w:val="008F57BD"/>
  </w:style>
  <w:style w:type="table" w:customStyle="1" w:styleId="GridTable1Light1">
    <w:name w:val="Grid Table 1 Light1"/>
    <w:basedOn w:val="TableNormal"/>
    <w:next w:val="GridTable1Light"/>
    <w:uiPriority w:val="46"/>
    <w:rsid w:val="0035270E"/>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3527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FA1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0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3ED"/>
  </w:style>
  <w:style w:type="paragraph" w:styleId="Footer">
    <w:name w:val="footer"/>
    <w:basedOn w:val="Normal"/>
    <w:link w:val="FooterChar"/>
    <w:uiPriority w:val="99"/>
    <w:unhideWhenUsed/>
    <w:rsid w:val="001F0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3ED"/>
  </w:style>
  <w:style w:type="character" w:styleId="SubtleEmphasis">
    <w:name w:val="Subtle Emphasis"/>
    <w:basedOn w:val="DefaultParagraphFont"/>
    <w:uiPriority w:val="19"/>
    <w:qFormat/>
    <w:rsid w:val="009211A0"/>
    <w:rPr>
      <w:i/>
      <w:iCs/>
      <w:color w:val="404040" w:themeColor="text1" w:themeTint="BF"/>
    </w:rPr>
  </w:style>
  <w:style w:type="character" w:styleId="Emphasis">
    <w:name w:val="Emphasis"/>
    <w:basedOn w:val="DefaultParagraphFont"/>
    <w:uiPriority w:val="20"/>
    <w:qFormat/>
    <w:rsid w:val="009211A0"/>
    <w:rPr>
      <w:i/>
      <w:iCs/>
    </w:rPr>
  </w:style>
  <w:style w:type="paragraph" w:styleId="TOCHeading">
    <w:name w:val="TOC Heading"/>
    <w:basedOn w:val="Heading1"/>
    <w:next w:val="Normal"/>
    <w:uiPriority w:val="39"/>
    <w:semiHidden/>
    <w:unhideWhenUsed/>
    <w:qFormat/>
    <w:rsid w:val="00A63B53"/>
    <w:pPr>
      <w:spacing w:before="240" w:after="0"/>
      <w:outlineLvl w:val="9"/>
    </w:pPr>
    <w:rPr>
      <w:sz w:val="32"/>
      <w:szCs w:val="32"/>
    </w:rPr>
  </w:style>
  <w:style w:type="paragraph" w:styleId="TOC1">
    <w:name w:val="toc 1"/>
    <w:basedOn w:val="Normal"/>
    <w:next w:val="Normal"/>
    <w:autoRedefine/>
    <w:uiPriority w:val="39"/>
    <w:unhideWhenUsed/>
    <w:rsid w:val="00A63B53"/>
    <w:pPr>
      <w:spacing w:after="100"/>
    </w:pPr>
  </w:style>
  <w:style w:type="character" w:styleId="Hyperlink">
    <w:name w:val="Hyperlink"/>
    <w:basedOn w:val="DefaultParagraphFont"/>
    <w:uiPriority w:val="99"/>
    <w:unhideWhenUsed/>
    <w:rsid w:val="00A63B53"/>
    <w:rPr>
      <w:color w:val="467886" w:themeColor="hyperlink"/>
      <w:u w:val="single"/>
    </w:rPr>
  </w:style>
  <w:style w:type="paragraph" w:styleId="NoSpacing">
    <w:name w:val="No Spacing"/>
    <w:link w:val="NoSpacingChar"/>
    <w:uiPriority w:val="1"/>
    <w:qFormat/>
    <w:rsid w:val="00A63B53"/>
    <w:pPr>
      <w:spacing w:after="0" w:line="240" w:lineRule="auto"/>
    </w:pPr>
  </w:style>
  <w:style w:type="character" w:customStyle="1" w:styleId="NoSpacingChar">
    <w:name w:val="No Spacing Char"/>
    <w:basedOn w:val="DefaultParagraphFont"/>
    <w:link w:val="NoSpacing"/>
    <w:uiPriority w:val="1"/>
    <w:rsid w:val="00A63B53"/>
  </w:style>
  <w:style w:type="paragraph" w:styleId="FootnoteText">
    <w:name w:val="footnote text"/>
    <w:basedOn w:val="Normal"/>
    <w:link w:val="FootnoteTextChar"/>
    <w:uiPriority w:val="99"/>
    <w:semiHidden/>
    <w:unhideWhenUsed/>
    <w:rsid w:val="001D5736"/>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1D5736"/>
    <w:rPr>
      <w:rFonts w:ascii="Times New Roman" w:eastAsia="Times New Roman" w:hAnsi="Times New Roman" w:cs="Times New Roman"/>
      <w:kern w:val="0"/>
      <w:sz w:val="20"/>
      <w:szCs w:val="20"/>
      <w:lang w:eastAsia="en-GB"/>
    </w:rPr>
  </w:style>
  <w:style w:type="character" w:styleId="FootnoteReference">
    <w:name w:val="footnote reference"/>
    <w:basedOn w:val="DefaultParagraphFont"/>
    <w:uiPriority w:val="99"/>
    <w:semiHidden/>
    <w:unhideWhenUsed/>
    <w:rsid w:val="001D5736"/>
    <w:rPr>
      <w:vertAlign w:val="superscript"/>
    </w:rPr>
  </w:style>
  <w:style w:type="table" w:customStyle="1" w:styleId="a">
    <w:basedOn w:val="TableNormal"/>
    <w:tblPr>
      <w:tblStyleRowBandSize w:val="1"/>
      <w:tblStyleColBandSize w:val="1"/>
      <w:tblCellMar>
        <w:left w:w="144" w:type="dxa"/>
        <w:right w:w="115" w:type="dxa"/>
      </w:tblCellMar>
    </w:tbl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8F001B"/>
    <w:rPr>
      <w:color w:val="605E5C"/>
      <w:shd w:val="clear" w:color="auto" w:fill="E1DFDD"/>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table" w:customStyle="1" w:styleId="a1">
    <w:basedOn w:val="TableNormal"/>
    <w:tblPr>
      <w:tblStyleRowBandSize w:val="1"/>
      <w:tblStyleColBandSize w:val="1"/>
      <w:tblCellMar>
        <w:left w:w="144" w:type="dxa"/>
        <w:right w:w="115" w:type="dxa"/>
      </w:tblCellMar>
    </w:tblPr>
  </w:style>
  <w:style w:type="table" w:customStyle="1" w:styleId="a2">
    <w:basedOn w:val="TableNormal"/>
    <w:tblPr>
      <w:tblStyleRowBandSize w:val="1"/>
      <w:tblStyleColBandSize w:val="1"/>
    </w:tblPr>
  </w:style>
  <w:style w:type="paragraph" w:styleId="BalloonText">
    <w:name w:val="Balloon Text"/>
    <w:basedOn w:val="Normal"/>
    <w:link w:val="BalloonTextChar"/>
    <w:uiPriority w:val="99"/>
    <w:semiHidden/>
    <w:unhideWhenUsed/>
    <w:rsid w:val="00F42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energy-community.org/" TargetMode="External"/><Relationship Id="rId3" Type="http://schemas.openxmlformats.org/officeDocument/2006/relationships/hyperlink" Target="https://www.rycowb.org/about/" TargetMode="External"/><Relationship Id="rId7" Type="http://schemas.openxmlformats.org/officeDocument/2006/relationships/hyperlink" Target="https://www.transport-community.org/" TargetMode="External"/><Relationship Id="rId2" Type="http://schemas.openxmlformats.org/officeDocument/2006/relationships/hyperlink" Target="https://www.cei.int/" TargetMode="External"/><Relationship Id="rId1" Type="http://schemas.openxmlformats.org/officeDocument/2006/relationships/hyperlink" Target="https://www.rcc.int/" TargetMode="External"/><Relationship Id="rId6" Type="http://schemas.openxmlformats.org/officeDocument/2006/relationships/hyperlink" Target="https://marri-rc.org.mk/" TargetMode="External"/><Relationship Id="rId5" Type="http://schemas.openxmlformats.org/officeDocument/2006/relationships/hyperlink" Target="https://westernbalkansfund.org/" TargetMode="External"/><Relationship Id="rId4" Type="http://schemas.openxmlformats.org/officeDocument/2006/relationships/hyperlink" Target="https://www.respaweb.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niBTCZcvGDVoIjWQyZVdAH5Mw==">CgMxLjAyDmguaDkxbzhyOWNkeGF3Mg5oLmljNXVxNTEwYTMycjIOaC54NjRuNXhnMmJqYWgyDmguamxidmhiZzk1bjM4Mg5oLmh3bTl3MmRyYjQ3MzIOaC5wdnExYnJ0NGszM2oyDmgua3d4YTYxdzF1OG05Mg5oLndlY2tqeHJtZTZiNzIOaC45anc5b3Z1ZHhwdjYyDmgud2xqbGQ0ejBxNTFxMg5oLm5pMTEzYzkyNzAzejgAciExVXFNVm00dkUtRWN0VmtNUkNWNXpNYm5JbHA1TTQ0RlE=</go:docsCustomData>
</go:gDocsCustomXmlDataStorage>
</file>

<file path=customXml/itemProps1.xml><?xml version="1.0" encoding="utf-8"?>
<ds:datastoreItem xmlns:ds="http://schemas.openxmlformats.org/officeDocument/2006/customXml" ds:itemID="{360BA509-51A1-4E80-8BB9-3FA8FD145A7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3857</Words>
  <Characters>21989</Characters>
  <Application>Microsoft Office Word</Application>
  <DocSecurity>8</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c:creator>
  <cp:lastModifiedBy>Lenovoo</cp:lastModifiedBy>
  <cp:revision>6</cp:revision>
  <dcterms:created xsi:type="dcterms:W3CDTF">2026-02-09T13:15:00Z</dcterms:created>
  <dcterms:modified xsi:type="dcterms:W3CDTF">2026-02-10T09:12:00Z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20dd3dfd-001f-46af-a6f9-c13b00156168</vt:lpwstr>
  </property>
</Properties>
</file>